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-360" w:type="dxa"/>
        <w:tblLayout w:type="fixed"/>
        <w:tblLook w:val="01E0" w:firstRow="1" w:lastRow="1" w:firstColumn="1" w:lastColumn="1" w:noHBand="0" w:noVBand="0"/>
      </w:tblPr>
      <w:tblGrid>
        <w:gridCol w:w="2610"/>
        <w:gridCol w:w="1890"/>
        <w:gridCol w:w="2610"/>
        <w:gridCol w:w="2250"/>
      </w:tblGrid>
      <w:tr w:rsidR="00B843AC" w:rsidRPr="00022401" w:rsidTr="00035BFE">
        <w:trPr>
          <w:trHeight w:val="1375"/>
        </w:trPr>
        <w:tc>
          <w:tcPr>
            <w:tcW w:w="2610" w:type="dxa"/>
          </w:tcPr>
          <w:p w:rsidR="00B843AC" w:rsidRPr="004C3B80" w:rsidRDefault="00B843AC" w:rsidP="00DD6887">
            <w:pPr>
              <w:pStyle w:val="BodyText"/>
              <w:spacing w:line="340" w:lineRule="atLeast"/>
              <w:jc w:val="center"/>
              <w:rPr>
                <w:rFonts w:cs="Arial"/>
                <w:b/>
                <w:noProof/>
                <w:szCs w:val="22"/>
                <w:lang w:val="en-US" w:eastAsia="el-GR"/>
              </w:rPr>
            </w:pPr>
          </w:p>
          <w:p w:rsidR="00B843AC" w:rsidRPr="00022401" w:rsidRDefault="00035BFE" w:rsidP="00DD6887">
            <w:pPr>
              <w:pStyle w:val="BodyText"/>
              <w:spacing w:line="340" w:lineRule="atLeast"/>
              <w:jc w:val="center"/>
              <w:rPr>
                <w:rFonts w:cs="Arial"/>
                <w:b/>
                <w:szCs w:val="22"/>
              </w:rPr>
            </w:pPr>
            <w:r w:rsidRPr="00035BFE">
              <w:rPr>
                <w:rFonts w:ascii="Trebuchet MS" w:hAnsi="Trebuchet MS"/>
                <w:noProof/>
                <w:lang w:val="en-US"/>
              </w:rPr>
              <w:drawing>
                <wp:inline distT="0" distB="0" distL="0" distR="0" wp14:anchorId="6952A222" wp14:editId="2222D27D">
                  <wp:extent cx="1552575" cy="938203"/>
                  <wp:effectExtent l="0" t="0" r="0" b="0"/>
                  <wp:docPr id="7" name="Picture 7" descr="C:\Users\lsardou\Documents\Structural Funds 2014-2020\LOGOS\FINAL-FINAL LOGOS\Greek\ΕΔΕΤ Logo\EU-LOGO-EΔΕΤ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sardou\Documents\Structural Funds 2014-2020\LOGOS\FINAL-FINAL LOGOS\Greek\ΕΔΕΤ Logo\EU-LOGO-EΔΕΤ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958" cy="955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vAlign w:val="center"/>
          </w:tcPr>
          <w:p w:rsidR="00B843AC" w:rsidRDefault="00B843AC" w:rsidP="00DD6887">
            <w:pPr>
              <w:pStyle w:val="BodyText"/>
              <w:spacing w:line="340" w:lineRule="atLeast"/>
              <w:jc w:val="center"/>
              <w:rPr>
                <w:rFonts w:cs="Arial"/>
                <w:b/>
                <w:noProof/>
                <w:szCs w:val="22"/>
                <w:lang w:eastAsia="el-GR"/>
              </w:rPr>
            </w:pPr>
          </w:p>
          <w:p w:rsidR="00B843AC" w:rsidRPr="00022401" w:rsidRDefault="00B843AC" w:rsidP="00DD6887">
            <w:pPr>
              <w:pStyle w:val="BodyText"/>
              <w:spacing w:line="340" w:lineRule="atLeast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noProof/>
                <w:szCs w:val="22"/>
                <w:lang w:val="en-US"/>
              </w:rPr>
              <w:drawing>
                <wp:inline distT="0" distB="0" distL="0" distR="0" wp14:anchorId="7967DAE5" wp14:editId="20458917">
                  <wp:extent cx="1108287" cy="733425"/>
                  <wp:effectExtent l="0" t="0" r="0" b="0"/>
                  <wp:docPr id="2" name="Picture 5" descr="http://www.structuralfunds.org.cy/imagefiles/Logos/CYPRUS%20REPUBLIC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tructuralfunds.org.cy/imagefiles/Logos/CYPRUS%20REPUBLIC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599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131" cy="735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B843AC" w:rsidRDefault="00B843AC" w:rsidP="00DD6887">
            <w:pPr>
              <w:pStyle w:val="BodyText"/>
              <w:spacing w:line="340" w:lineRule="atLeast"/>
              <w:jc w:val="right"/>
              <w:rPr>
                <w:rFonts w:cs="Arial"/>
                <w:noProof/>
                <w:lang w:eastAsia="el-GR"/>
              </w:rPr>
            </w:pPr>
          </w:p>
          <w:p w:rsidR="00B843AC" w:rsidRPr="00022401" w:rsidRDefault="00B843AC" w:rsidP="00035BFE">
            <w:pPr>
              <w:pStyle w:val="BodyText"/>
              <w:spacing w:line="340" w:lineRule="atLeast"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  <w:lang w:val="en-US"/>
              </w:rPr>
              <w:drawing>
                <wp:inline distT="0" distB="0" distL="0" distR="0" wp14:anchorId="26A9019C" wp14:editId="3CAF97BC">
                  <wp:extent cx="1597025" cy="904875"/>
                  <wp:effectExtent l="0" t="0" r="3175" b="9525"/>
                  <wp:docPr id="5" name="Picture 6" descr="http://www.structuralfunds.org.cy/imagefiles/Logos/%CE%94%CE%A4-%CE%95%CE%95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tructuralfunds.org.cy/imagefiles/Logos/%CE%94%CE%A4-%CE%95%CE%95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B843AC" w:rsidRDefault="00B843AC" w:rsidP="00DD6887">
            <w:pPr>
              <w:pStyle w:val="BodyText"/>
              <w:spacing w:line="340" w:lineRule="atLeast"/>
              <w:rPr>
                <w:b/>
                <w:sz w:val="28"/>
                <w:lang w:val="el-GR"/>
              </w:rPr>
            </w:pPr>
          </w:p>
          <w:p w:rsidR="00035BFE" w:rsidRDefault="00035BFE" w:rsidP="00DD6887">
            <w:pPr>
              <w:pStyle w:val="BodyText"/>
              <w:spacing w:line="340" w:lineRule="atLeast"/>
              <w:rPr>
                <w:b/>
                <w:sz w:val="28"/>
                <w:lang w:val="el-GR"/>
              </w:rPr>
            </w:pPr>
          </w:p>
          <w:p w:rsidR="00B843AC" w:rsidRPr="007B3A19" w:rsidRDefault="00B843AC" w:rsidP="00DD6887">
            <w:pPr>
              <w:pStyle w:val="BodyText"/>
              <w:spacing w:line="340" w:lineRule="atLeast"/>
              <w:rPr>
                <w:b/>
                <w:sz w:val="28"/>
                <w:lang w:val="el-GR"/>
              </w:rPr>
            </w:pPr>
            <w:r>
              <w:rPr>
                <w:b/>
                <w:noProof/>
                <w:sz w:val="28"/>
                <w:lang w:val="en-US"/>
              </w:rPr>
              <w:drawing>
                <wp:inline distT="0" distB="0" distL="0" distR="0" wp14:anchorId="21CD8C46" wp14:editId="658B191E">
                  <wp:extent cx="1143000" cy="705446"/>
                  <wp:effectExtent l="0" t="0" r="0" b="0"/>
                  <wp:docPr id="6" name="Picture 6" descr="short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hort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121" cy="709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3AC" w:rsidRPr="006648D1" w:rsidRDefault="00B843AC" w:rsidP="00DD6887">
            <w:pPr>
              <w:pStyle w:val="BodyText"/>
              <w:spacing w:line="340" w:lineRule="atLeast"/>
              <w:rPr>
                <w:b/>
                <w:sz w:val="28"/>
                <w:lang w:val="el-GR"/>
              </w:rPr>
            </w:pPr>
          </w:p>
        </w:tc>
      </w:tr>
    </w:tbl>
    <w:p w:rsidR="00B843AC" w:rsidRDefault="00B843AC" w:rsidP="008B5099">
      <w:pPr>
        <w:jc w:val="center"/>
        <w:rPr>
          <w:rFonts w:ascii="Trebuchet MS" w:hAnsi="Trebuchet MS"/>
          <w:b/>
          <w:sz w:val="24"/>
          <w:szCs w:val="24"/>
          <w:lang w:val="el-GR"/>
        </w:rPr>
      </w:pPr>
    </w:p>
    <w:p w:rsidR="00031853" w:rsidRDefault="008B5099" w:rsidP="008B5099">
      <w:pPr>
        <w:jc w:val="center"/>
        <w:rPr>
          <w:rFonts w:ascii="Trebuchet MS" w:hAnsi="Trebuchet MS"/>
          <w:b/>
          <w:sz w:val="24"/>
          <w:szCs w:val="24"/>
          <w:lang w:val="el-GR"/>
        </w:rPr>
      </w:pPr>
      <w:r w:rsidRPr="008A7404">
        <w:rPr>
          <w:rFonts w:ascii="Trebuchet MS" w:hAnsi="Trebuchet MS"/>
          <w:b/>
          <w:sz w:val="24"/>
          <w:szCs w:val="24"/>
          <w:lang w:val="el-GR"/>
        </w:rPr>
        <w:t>ΑΝΑΚΟΙΝΩΣΗ ΤΥΠΟΥ</w:t>
      </w:r>
    </w:p>
    <w:p w:rsidR="004C254D" w:rsidRDefault="004C254D" w:rsidP="008B5099">
      <w:pPr>
        <w:jc w:val="center"/>
        <w:rPr>
          <w:rFonts w:ascii="Trebuchet MS" w:hAnsi="Trebuchet MS"/>
          <w:b/>
          <w:sz w:val="24"/>
          <w:szCs w:val="24"/>
          <w:lang w:val="el-GR"/>
        </w:rPr>
      </w:pPr>
    </w:p>
    <w:p w:rsidR="004C254D" w:rsidRPr="00361A53" w:rsidRDefault="004C254D" w:rsidP="004C254D">
      <w:pPr>
        <w:pStyle w:val="NoSpacing"/>
        <w:rPr>
          <w:rFonts w:cs="Arial"/>
          <w:b/>
          <w:lang w:val="el-GR"/>
        </w:rPr>
      </w:pPr>
      <w:r w:rsidRPr="00361A53">
        <w:rPr>
          <w:rFonts w:cs="Arial"/>
          <w:b/>
          <w:lang w:val="el-GR"/>
        </w:rPr>
        <w:t xml:space="preserve">ΓΔ ΕΠΣΑ: Πρώτη η Κύπρος σε ρυθμούς απορρόφησης. </w:t>
      </w:r>
    </w:p>
    <w:p w:rsidR="004C254D" w:rsidRPr="00361A53" w:rsidRDefault="004C254D" w:rsidP="004C254D">
      <w:pPr>
        <w:pStyle w:val="NoSpacing"/>
        <w:rPr>
          <w:rFonts w:cs="Arial"/>
          <w:b/>
          <w:lang w:val="el-GR"/>
        </w:rPr>
      </w:pPr>
      <w:r w:rsidRPr="00361A53">
        <w:rPr>
          <w:rFonts w:cs="Arial"/>
          <w:b/>
          <w:lang w:val="el-GR"/>
        </w:rPr>
        <w:t xml:space="preserve">Επίτευξη των στόχων απορρόφησης για το 2018 των </w:t>
      </w:r>
      <w:r>
        <w:rPr>
          <w:rFonts w:cs="Arial"/>
          <w:b/>
          <w:lang w:val="el-GR"/>
        </w:rPr>
        <w:t>Ε</w:t>
      </w:r>
      <w:r w:rsidRPr="00361A53">
        <w:rPr>
          <w:rFonts w:cs="Arial"/>
          <w:b/>
          <w:lang w:val="el-GR"/>
        </w:rPr>
        <w:t xml:space="preserve">πιχειρησιακών </w:t>
      </w:r>
      <w:r>
        <w:rPr>
          <w:rFonts w:cs="Arial"/>
          <w:b/>
          <w:lang w:val="el-GR"/>
        </w:rPr>
        <w:t>Π</w:t>
      </w:r>
      <w:r w:rsidRPr="00361A53">
        <w:rPr>
          <w:rFonts w:cs="Arial"/>
          <w:b/>
          <w:lang w:val="el-GR"/>
        </w:rPr>
        <w:t xml:space="preserve">ρογραμμάτων που συγχρηματοδοτούνται από τα Ευρωπαϊκά Διαθρωτικά και Επενδυτικά Ταμεία της ΕΕ. </w:t>
      </w:r>
    </w:p>
    <w:p w:rsidR="004C254D" w:rsidRPr="00361A53" w:rsidRDefault="004C254D" w:rsidP="004C254D">
      <w:pPr>
        <w:pStyle w:val="NoSpacing"/>
        <w:rPr>
          <w:rFonts w:cs="Arial"/>
          <w:b/>
          <w:lang w:val="el-GR"/>
        </w:rPr>
      </w:pPr>
    </w:p>
    <w:p w:rsidR="004C254D" w:rsidRPr="00361A53" w:rsidRDefault="004C254D" w:rsidP="004C254D">
      <w:pPr>
        <w:pStyle w:val="NoSpacing"/>
        <w:rPr>
          <w:rFonts w:cs="Arial"/>
          <w:b/>
          <w:lang w:val="el-GR"/>
        </w:rPr>
      </w:pPr>
    </w:p>
    <w:p w:rsidR="004C254D" w:rsidRDefault="004C254D" w:rsidP="004C254D">
      <w:pPr>
        <w:pStyle w:val="NoSpacing"/>
        <w:rPr>
          <w:rFonts w:cs="Arial"/>
          <w:lang w:val="el-GR"/>
        </w:rPr>
      </w:pPr>
      <w:r>
        <w:rPr>
          <w:rFonts w:cs="Arial"/>
          <w:lang w:val="el-GR"/>
        </w:rPr>
        <w:t>Σε</w:t>
      </w:r>
      <w:r w:rsidRPr="00361A53">
        <w:rPr>
          <w:rFonts w:cs="Arial"/>
          <w:lang w:val="el-GR"/>
        </w:rPr>
        <w:t xml:space="preserve"> ανακοίνωση της επίτευξης των στόχων απορρόφησης με πολύ καλά μάλιστα αποτελέσματα για την Κύπρο προχώρησε η Γενική Διεύθυνση Ευρωπαϊκών Προγραμμάτων, Συντονισμού και Ανάπτυξης. Στο πλαίσιο του ρόλου της ως Εθνική</w:t>
      </w:r>
      <w:r>
        <w:rPr>
          <w:rFonts w:cs="Arial"/>
          <w:lang w:val="el-GR"/>
        </w:rPr>
        <w:t>ς</w:t>
      </w:r>
      <w:r w:rsidRPr="00361A53">
        <w:rPr>
          <w:rFonts w:cs="Arial"/>
          <w:lang w:val="el-GR"/>
        </w:rPr>
        <w:t xml:space="preserve"> Αρχή</w:t>
      </w:r>
      <w:r>
        <w:rPr>
          <w:rFonts w:cs="Arial"/>
          <w:lang w:val="el-GR"/>
        </w:rPr>
        <w:t>ς</w:t>
      </w:r>
      <w:r w:rsidRPr="00361A53">
        <w:rPr>
          <w:rFonts w:cs="Arial"/>
          <w:lang w:val="el-GR"/>
        </w:rPr>
        <w:t xml:space="preserve"> Προγραμματισμού και Διαχειριστική</w:t>
      </w:r>
      <w:r>
        <w:rPr>
          <w:rFonts w:cs="Arial"/>
          <w:lang w:val="el-GR"/>
        </w:rPr>
        <w:t>ς</w:t>
      </w:r>
      <w:r w:rsidRPr="00361A53">
        <w:rPr>
          <w:rFonts w:cs="Arial"/>
          <w:lang w:val="el-GR"/>
        </w:rPr>
        <w:t xml:space="preserve"> Αρχή</w:t>
      </w:r>
      <w:r>
        <w:rPr>
          <w:rFonts w:cs="Arial"/>
          <w:lang w:val="el-GR"/>
        </w:rPr>
        <w:t>ς</w:t>
      </w:r>
      <w:r w:rsidRPr="00361A53">
        <w:rPr>
          <w:rFonts w:cs="Arial"/>
          <w:lang w:val="el-GR"/>
        </w:rPr>
        <w:t xml:space="preserve">, </w:t>
      </w:r>
      <w:r>
        <w:rPr>
          <w:rFonts w:cs="Arial"/>
          <w:lang w:val="el-GR"/>
        </w:rPr>
        <w:t>έχει την ευθύνη για την ετοιμασία της</w:t>
      </w:r>
      <w:r w:rsidRPr="00361A53">
        <w:rPr>
          <w:rFonts w:cs="Arial"/>
          <w:lang w:val="el-GR"/>
        </w:rPr>
        <w:t xml:space="preserve"> </w:t>
      </w:r>
      <w:r>
        <w:rPr>
          <w:rFonts w:cs="Arial"/>
          <w:lang w:val="el-GR"/>
        </w:rPr>
        <w:t>Σ</w:t>
      </w:r>
      <w:r w:rsidRPr="00361A53">
        <w:rPr>
          <w:rFonts w:cs="Arial"/>
          <w:lang w:val="el-GR"/>
        </w:rPr>
        <w:t xml:space="preserve">υμφωνίας </w:t>
      </w:r>
      <w:r>
        <w:rPr>
          <w:rFonts w:cs="Arial"/>
          <w:lang w:val="el-GR"/>
        </w:rPr>
        <w:t>Ε</w:t>
      </w:r>
      <w:r w:rsidRPr="00361A53">
        <w:rPr>
          <w:rFonts w:cs="Arial"/>
          <w:lang w:val="el-GR"/>
        </w:rPr>
        <w:t xml:space="preserve">ταιρικής </w:t>
      </w:r>
      <w:r>
        <w:rPr>
          <w:rFonts w:cs="Arial"/>
          <w:lang w:val="el-GR"/>
        </w:rPr>
        <w:t>Σ</w:t>
      </w:r>
      <w:r w:rsidRPr="00361A53">
        <w:rPr>
          <w:rFonts w:cs="Arial"/>
          <w:lang w:val="el-GR"/>
        </w:rPr>
        <w:t>χέσης</w:t>
      </w:r>
      <w:r>
        <w:rPr>
          <w:rFonts w:cs="Arial"/>
          <w:lang w:val="el-GR"/>
        </w:rPr>
        <w:t xml:space="preserve"> (στρατηγικό έγγραφο αναπτυξιακών προτεραιοτήτων για χρηματοδότηση από τα Ευρωπαϊκά Διαρθρωτικά και Επενδυτικά Ταμεία)</w:t>
      </w:r>
      <w:r w:rsidRPr="00361A53">
        <w:rPr>
          <w:rFonts w:cs="Arial"/>
          <w:lang w:val="el-GR"/>
        </w:rPr>
        <w:t xml:space="preserve"> και των </w:t>
      </w:r>
      <w:r>
        <w:rPr>
          <w:rFonts w:cs="Arial"/>
          <w:lang w:val="el-GR"/>
        </w:rPr>
        <w:t>τεσσάρων</w:t>
      </w:r>
      <w:r w:rsidRPr="00361A53">
        <w:rPr>
          <w:rFonts w:cs="Arial"/>
          <w:lang w:val="el-GR"/>
        </w:rPr>
        <w:t xml:space="preserve"> </w:t>
      </w:r>
      <w:r>
        <w:rPr>
          <w:rFonts w:cs="Arial"/>
          <w:lang w:val="el-GR"/>
        </w:rPr>
        <w:t>Ε</w:t>
      </w:r>
      <w:r w:rsidRPr="00361A53">
        <w:rPr>
          <w:rFonts w:cs="Arial"/>
          <w:lang w:val="el-GR"/>
        </w:rPr>
        <w:t xml:space="preserve">πιχειρησιακών </w:t>
      </w:r>
      <w:r>
        <w:rPr>
          <w:rFonts w:cs="Arial"/>
          <w:lang w:val="el-GR"/>
        </w:rPr>
        <w:t>Π</w:t>
      </w:r>
      <w:r w:rsidRPr="00361A53">
        <w:rPr>
          <w:rFonts w:cs="Arial"/>
          <w:lang w:val="el-GR"/>
        </w:rPr>
        <w:t>ρογραμμάτων</w:t>
      </w:r>
      <w:r w:rsidRPr="004304CD">
        <w:rPr>
          <w:rFonts w:cs="Arial"/>
          <w:lang w:val="el-GR"/>
        </w:rPr>
        <w:t xml:space="preserve"> </w:t>
      </w:r>
      <w:r w:rsidRPr="00361A53">
        <w:rPr>
          <w:rFonts w:cs="Arial"/>
          <w:lang w:val="el-GR"/>
        </w:rPr>
        <w:t>που εντάσσονται</w:t>
      </w:r>
      <w:r>
        <w:rPr>
          <w:rFonts w:cs="Arial"/>
          <w:lang w:val="el-GR"/>
        </w:rPr>
        <w:t>, κατά κύριο λόγο,</w:t>
      </w:r>
      <w:r w:rsidRPr="00361A53">
        <w:rPr>
          <w:rFonts w:cs="Arial"/>
          <w:lang w:val="el-GR"/>
        </w:rPr>
        <w:t xml:space="preserve"> στον Στόχο της Πολιτικής Συνοχής της ΕΕ «Επενδύσεις για την Ανάπτυξη και την Απασχόληση», καθώς και τη διαχείρισή τους, για την προγραμματική περίοδο 2014-2020. </w:t>
      </w:r>
    </w:p>
    <w:p w:rsidR="004C254D" w:rsidRPr="00361A53" w:rsidRDefault="004C254D" w:rsidP="004C254D">
      <w:pPr>
        <w:pStyle w:val="NoSpacing"/>
        <w:rPr>
          <w:rFonts w:cs="Arial"/>
          <w:lang w:val="el-GR"/>
        </w:rPr>
      </w:pPr>
    </w:p>
    <w:p w:rsidR="004C254D" w:rsidRPr="00361A53" w:rsidRDefault="004C254D" w:rsidP="004C254D">
      <w:pPr>
        <w:pStyle w:val="NoSpacing"/>
        <w:rPr>
          <w:rFonts w:cs="Arial"/>
          <w:shd w:val="clear" w:color="auto" w:fill="FFFFFF"/>
          <w:lang w:val="el-GR"/>
        </w:rPr>
      </w:pPr>
      <w:r>
        <w:rPr>
          <w:rFonts w:cs="Arial"/>
          <w:shd w:val="clear" w:color="auto" w:fill="FFFFFF"/>
          <w:lang w:val="el-GR"/>
        </w:rPr>
        <w:t>Τ</w:t>
      </w:r>
      <w:r w:rsidRPr="00361A53">
        <w:rPr>
          <w:rFonts w:cs="Arial"/>
          <w:shd w:val="clear" w:color="auto" w:fill="FFFFFF"/>
          <w:lang w:val="el-GR"/>
        </w:rPr>
        <w:t xml:space="preserve">α </w:t>
      </w:r>
      <w:r>
        <w:rPr>
          <w:rFonts w:cs="Arial"/>
          <w:shd w:val="clear" w:color="auto" w:fill="FFFFFF"/>
          <w:lang w:val="el-GR"/>
        </w:rPr>
        <w:t>τέσσερα Επιχειρησιακά Π</w:t>
      </w:r>
      <w:r w:rsidRPr="00361A53">
        <w:rPr>
          <w:rFonts w:cs="Arial"/>
          <w:shd w:val="clear" w:color="auto" w:fill="FFFFFF"/>
          <w:lang w:val="el-GR"/>
        </w:rPr>
        <w:t xml:space="preserve">ρογράμματα </w:t>
      </w:r>
      <w:r>
        <w:rPr>
          <w:rFonts w:cs="Arial"/>
          <w:shd w:val="clear" w:color="auto" w:fill="FFFFFF"/>
          <w:lang w:val="el-GR"/>
        </w:rPr>
        <w:t>με</w:t>
      </w:r>
      <w:r w:rsidRPr="00361A53">
        <w:rPr>
          <w:rFonts w:cs="Arial"/>
          <w:shd w:val="clear" w:color="auto" w:fill="FFFFFF"/>
          <w:lang w:val="el-GR"/>
        </w:rPr>
        <w:t xml:space="preserve"> συνολικό προϋπολογισμό</w:t>
      </w:r>
      <w:r>
        <w:rPr>
          <w:rFonts w:cs="Arial"/>
          <w:shd w:val="clear" w:color="auto" w:fill="FFFFFF"/>
          <w:lang w:val="el-GR"/>
        </w:rPr>
        <w:t xml:space="preserve"> </w:t>
      </w:r>
      <w:r w:rsidRPr="00361A53">
        <w:rPr>
          <w:rFonts w:cs="Arial"/>
          <w:shd w:val="clear" w:color="auto" w:fill="FFFFFF"/>
          <w:lang w:val="el-GR"/>
        </w:rPr>
        <w:t>€931,5 εκατ., τα οποία η ΕΕ συγχρηματοδοτεί με το συνολικό πόσο ύψους €78</w:t>
      </w:r>
      <w:r>
        <w:rPr>
          <w:rFonts w:cs="Arial"/>
          <w:shd w:val="clear" w:color="auto" w:fill="FFFFFF"/>
          <w:lang w:val="el-GR"/>
        </w:rPr>
        <w:t>9</w:t>
      </w:r>
      <w:r w:rsidRPr="00361A53">
        <w:rPr>
          <w:rFonts w:cs="Arial"/>
          <w:shd w:val="clear" w:color="auto" w:fill="FFFFFF"/>
          <w:lang w:val="el-GR"/>
        </w:rPr>
        <w:t>,0 εκατ</w:t>
      </w:r>
      <w:r>
        <w:rPr>
          <w:rFonts w:cs="Arial"/>
          <w:shd w:val="clear" w:color="auto" w:fill="FFFFFF"/>
          <w:lang w:val="el-GR"/>
        </w:rPr>
        <w:t xml:space="preserve">. </w:t>
      </w:r>
      <w:r>
        <w:rPr>
          <w:rFonts w:cs="Arial"/>
          <w:lang w:val="el-GR"/>
        </w:rPr>
        <w:t>αποσκοπούν</w:t>
      </w:r>
      <w:r w:rsidRPr="00361A53">
        <w:rPr>
          <w:rFonts w:cs="Arial"/>
          <w:lang w:val="el-GR"/>
        </w:rPr>
        <w:t xml:space="preserve"> </w:t>
      </w:r>
      <w:r>
        <w:rPr>
          <w:rFonts w:cs="Arial"/>
          <w:lang w:val="el-GR"/>
        </w:rPr>
        <w:t>σ</w:t>
      </w:r>
      <w:r w:rsidRPr="00361A53">
        <w:rPr>
          <w:rFonts w:cs="Arial"/>
          <w:lang w:val="el-GR"/>
        </w:rPr>
        <w:t>την αναδιάρθρωση και επανεκκίνηση της κυπριακής οικονομίας, τη διατήρηση και δημιουργία νέων θέσεων εργασίας</w:t>
      </w:r>
      <w:r w:rsidRPr="0091292F">
        <w:rPr>
          <w:rFonts w:cs="Arial"/>
          <w:lang w:val="el-GR"/>
        </w:rPr>
        <w:t>,</w:t>
      </w:r>
      <w:r w:rsidRPr="00361A53">
        <w:rPr>
          <w:rFonts w:cs="Arial"/>
          <w:lang w:val="el-GR"/>
        </w:rPr>
        <w:t xml:space="preserve"> τη διασφάλιση της κοινωνικής συνοχής</w:t>
      </w:r>
      <w:r>
        <w:rPr>
          <w:rFonts w:cs="Arial"/>
          <w:lang w:val="el-GR"/>
        </w:rPr>
        <w:t xml:space="preserve"> και την προώθηση βιώσιμης αλιείας και υδατοκαλλιέργειας</w:t>
      </w:r>
      <w:r w:rsidRPr="00361A53">
        <w:rPr>
          <w:rFonts w:cs="Arial"/>
          <w:shd w:val="clear" w:color="auto" w:fill="FFFFFF"/>
          <w:lang w:val="el-GR"/>
        </w:rPr>
        <w:t>.</w:t>
      </w:r>
      <w:r>
        <w:rPr>
          <w:rFonts w:cs="Arial"/>
          <w:shd w:val="clear" w:color="auto" w:fill="FFFFFF"/>
          <w:lang w:val="el-GR"/>
        </w:rPr>
        <w:t xml:space="preserve"> Αναλυτικότερα, ο συνολικός προϋπολογισμός του Επιχειρησιακού Προγράμματος «Ανταγωνιστικότητα και Αειφόρος Ανάπτυξη» ανέρχεται στα 700,0 εκατ.</w:t>
      </w:r>
      <w:r w:rsidRPr="00361A53">
        <w:rPr>
          <w:rFonts w:cs="Arial"/>
          <w:shd w:val="clear" w:color="auto" w:fill="FFFFFF"/>
          <w:lang w:val="el-GR"/>
        </w:rPr>
        <w:t xml:space="preserve"> με τη συνεισφορά της ΕΕ να </w:t>
      </w:r>
      <w:r>
        <w:rPr>
          <w:rFonts w:cs="Arial"/>
          <w:shd w:val="clear" w:color="auto" w:fill="FFFFFF"/>
          <w:lang w:val="el-GR"/>
        </w:rPr>
        <w:t>ανέρχεται</w:t>
      </w:r>
      <w:r w:rsidRPr="00361A53">
        <w:rPr>
          <w:rFonts w:cs="Arial"/>
          <w:shd w:val="clear" w:color="auto" w:fill="FFFFFF"/>
          <w:lang w:val="el-GR"/>
        </w:rPr>
        <w:t xml:space="preserve"> </w:t>
      </w:r>
      <w:r>
        <w:rPr>
          <w:rFonts w:cs="Arial"/>
          <w:shd w:val="clear" w:color="auto" w:fill="FFFFFF"/>
          <w:lang w:val="el-GR"/>
        </w:rPr>
        <w:t>σε</w:t>
      </w:r>
      <w:r w:rsidRPr="00361A53">
        <w:rPr>
          <w:rFonts w:cs="Arial"/>
          <w:shd w:val="clear" w:color="auto" w:fill="FFFFFF"/>
          <w:lang w:val="el-GR"/>
        </w:rPr>
        <w:t xml:space="preserve"> €594,8 εκατ. και</w:t>
      </w:r>
      <w:r>
        <w:rPr>
          <w:rFonts w:cs="Arial"/>
          <w:shd w:val="clear" w:color="auto" w:fill="FFFFFF"/>
          <w:lang w:val="el-GR"/>
        </w:rPr>
        <w:t xml:space="preserve"> για το Επιχειρησιακό Πρόγραμμα «Απασχόληση, Ανθρώπινοι Πόροι και Κοινωνική συνοχή» να ανέρχεται σε </w:t>
      </w:r>
      <w:r w:rsidRPr="00361A53">
        <w:rPr>
          <w:rFonts w:cs="Arial"/>
          <w:shd w:val="clear" w:color="auto" w:fill="FFFFFF"/>
          <w:lang w:val="el-GR"/>
        </w:rPr>
        <w:t xml:space="preserve">€173,9 εκατ. </w:t>
      </w:r>
      <w:r>
        <w:rPr>
          <w:rFonts w:cs="Arial"/>
          <w:shd w:val="clear" w:color="auto" w:fill="FFFFFF"/>
          <w:lang w:val="el-GR"/>
        </w:rPr>
        <w:t xml:space="preserve">από </w:t>
      </w:r>
      <w:r w:rsidRPr="00361A53">
        <w:rPr>
          <w:rFonts w:cs="Arial"/>
          <w:shd w:val="clear" w:color="auto" w:fill="FFFFFF"/>
          <w:lang w:val="el-GR"/>
        </w:rPr>
        <w:t>τ</w:t>
      </w:r>
      <w:r>
        <w:rPr>
          <w:rFonts w:cs="Arial"/>
          <w:shd w:val="clear" w:color="auto" w:fill="FFFFFF"/>
          <w:lang w:val="el-GR"/>
        </w:rPr>
        <w:t>α</w:t>
      </w:r>
      <w:r w:rsidRPr="00361A53">
        <w:rPr>
          <w:rFonts w:cs="Arial"/>
          <w:shd w:val="clear" w:color="auto" w:fill="FFFFFF"/>
          <w:lang w:val="el-GR"/>
        </w:rPr>
        <w:t xml:space="preserve"> </w:t>
      </w:r>
      <w:r>
        <w:rPr>
          <w:rFonts w:cs="Arial"/>
          <w:shd w:val="clear" w:color="auto" w:fill="FFFFFF"/>
          <w:lang w:val="el-GR"/>
        </w:rPr>
        <w:t xml:space="preserve">οποία </w:t>
      </w:r>
      <w:r w:rsidRPr="00361A53">
        <w:rPr>
          <w:rFonts w:cs="Arial"/>
          <w:shd w:val="clear" w:color="auto" w:fill="FFFFFF"/>
          <w:lang w:val="el-GR"/>
        </w:rPr>
        <w:t>€150,6</w:t>
      </w:r>
      <w:r>
        <w:rPr>
          <w:rFonts w:cs="Arial"/>
          <w:shd w:val="clear" w:color="auto" w:fill="FFFFFF"/>
          <w:lang w:val="el-GR"/>
        </w:rPr>
        <w:t xml:space="preserve"> εκατ. α</w:t>
      </w:r>
      <w:r w:rsidRPr="00361A53">
        <w:rPr>
          <w:rFonts w:cs="Arial"/>
          <w:shd w:val="clear" w:color="auto" w:fill="FFFFFF"/>
          <w:lang w:val="el-GR"/>
        </w:rPr>
        <w:t>ποτ</w:t>
      </w:r>
      <w:r>
        <w:rPr>
          <w:rFonts w:cs="Arial"/>
          <w:shd w:val="clear" w:color="auto" w:fill="FFFFFF"/>
          <w:lang w:val="el-GR"/>
        </w:rPr>
        <w:t>ελούν τη</w:t>
      </w:r>
      <w:r w:rsidRPr="00361A53">
        <w:rPr>
          <w:rFonts w:cs="Arial"/>
          <w:shd w:val="clear" w:color="auto" w:fill="FFFFFF"/>
          <w:lang w:val="el-GR"/>
        </w:rPr>
        <w:t xml:space="preserve"> συνεισφορά της ΕΕ. Όσον αφορά </w:t>
      </w:r>
      <w:r>
        <w:rPr>
          <w:rFonts w:cs="Arial"/>
          <w:shd w:val="clear" w:color="auto" w:fill="FFFFFF"/>
          <w:lang w:val="el-GR"/>
        </w:rPr>
        <w:t>σ</w:t>
      </w:r>
      <w:r w:rsidRPr="00361A53">
        <w:rPr>
          <w:rFonts w:cs="Arial"/>
          <w:shd w:val="clear" w:color="auto" w:fill="FFFFFF"/>
          <w:lang w:val="el-GR"/>
        </w:rPr>
        <w:t xml:space="preserve">το </w:t>
      </w:r>
      <w:r>
        <w:rPr>
          <w:rFonts w:cs="Arial"/>
          <w:shd w:val="clear" w:color="auto" w:fill="FFFFFF"/>
          <w:lang w:val="el-GR"/>
        </w:rPr>
        <w:t>Ε</w:t>
      </w:r>
      <w:r w:rsidRPr="00361A53">
        <w:rPr>
          <w:rFonts w:cs="Arial"/>
          <w:shd w:val="clear" w:color="auto" w:fill="FFFFFF"/>
          <w:lang w:val="el-GR"/>
        </w:rPr>
        <w:t xml:space="preserve">πιχειρησιακό </w:t>
      </w:r>
      <w:r>
        <w:rPr>
          <w:rFonts w:cs="Arial"/>
          <w:shd w:val="clear" w:color="auto" w:fill="FFFFFF"/>
          <w:lang w:val="el-GR"/>
        </w:rPr>
        <w:t>Π</w:t>
      </w:r>
      <w:r w:rsidRPr="00361A53">
        <w:rPr>
          <w:rFonts w:cs="Arial"/>
          <w:shd w:val="clear" w:color="auto" w:fill="FFFFFF"/>
          <w:lang w:val="el-GR"/>
        </w:rPr>
        <w:t xml:space="preserve">ρόγραμμα </w:t>
      </w:r>
      <w:r>
        <w:rPr>
          <w:rFonts w:cs="Arial"/>
          <w:shd w:val="clear" w:color="auto" w:fill="FFFFFF"/>
          <w:lang w:val="el-GR"/>
        </w:rPr>
        <w:t>«</w:t>
      </w:r>
      <w:r w:rsidRPr="00361A53">
        <w:rPr>
          <w:rFonts w:cs="Arial"/>
          <w:shd w:val="clear" w:color="auto" w:fill="FFFFFF"/>
          <w:lang w:val="el-GR"/>
        </w:rPr>
        <w:t>Θάλασσα</w:t>
      </w:r>
      <w:r>
        <w:rPr>
          <w:rFonts w:cs="Arial"/>
          <w:shd w:val="clear" w:color="auto" w:fill="FFFFFF"/>
          <w:lang w:val="el-GR"/>
        </w:rPr>
        <w:t>»</w:t>
      </w:r>
      <w:r w:rsidRPr="00361A53">
        <w:rPr>
          <w:rFonts w:cs="Arial"/>
          <w:shd w:val="clear" w:color="auto" w:fill="FFFFFF"/>
          <w:lang w:val="el-GR"/>
        </w:rPr>
        <w:t xml:space="preserve">, ο προϋπολογισμός του </w:t>
      </w:r>
      <w:r>
        <w:rPr>
          <w:rFonts w:cs="Arial"/>
          <w:shd w:val="clear" w:color="auto" w:fill="FFFFFF"/>
          <w:lang w:val="el-GR"/>
        </w:rPr>
        <w:t xml:space="preserve">φτάνει </w:t>
      </w:r>
      <w:r w:rsidRPr="00361A53">
        <w:rPr>
          <w:rFonts w:cs="Arial"/>
          <w:shd w:val="clear" w:color="auto" w:fill="FFFFFF"/>
          <w:lang w:val="el-GR"/>
        </w:rPr>
        <w:t>τα €53,0 εκατ., με την συνεισφορά της ΕΕ να είναι €39,7</w:t>
      </w:r>
      <w:r>
        <w:rPr>
          <w:rFonts w:cs="Arial"/>
          <w:shd w:val="clear" w:color="auto" w:fill="FFFFFF"/>
          <w:lang w:val="el-GR"/>
        </w:rPr>
        <w:t xml:space="preserve"> εκατ</w:t>
      </w:r>
      <w:r w:rsidRPr="00361A53">
        <w:rPr>
          <w:rFonts w:cs="Arial"/>
          <w:shd w:val="clear" w:color="auto" w:fill="FFFFFF"/>
          <w:lang w:val="el-GR"/>
        </w:rPr>
        <w:t>.</w:t>
      </w:r>
      <w:r>
        <w:rPr>
          <w:rFonts w:cs="Arial"/>
          <w:shd w:val="clear" w:color="auto" w:fill="FFFFFF"/>
          <w:lang w:val="el-GR"/>
        </w:rPr>
        <w:t xml:space="preserve"> και ο</w:t>
      </w:r>
      <w:r w:rsidRPr="00361A53">
        <w:rPr>
          <w:rFonts w:cs="Arial"/>
          <w:shd w:val="clear" w:color="auto" w:fill="FFFFFF"/>
          <w:lang w:val="el-GR"/>
        </w:rPr>
        <w:t xml:space="preserve"> προϋπολογισμός το</w:t>
      </w:r>
      <w:r>
        <w:rPr>
          <w:rFonts w:cs="Arial"/>
          <w:shd w:val="clear" w:color="auto" w:fill="FFFFFF"/>
          <w:lang w:val="el-GR"/>
        </w:rPr>
        <w:t>υ</w:t>
      </w:r>
      <w:r w:rsidRPr="00361A53">
        <w:rPr>
          <w:rFonts w:cs="Arial"/>
          <w:shd w:val="clear" w:color="auto" w:fill="FFFFFF"/>
          <w:lang w:val="el-GR"/>
        </w:rPr>
        <w:t xml:space="preserve"> </w:t>
      </w:r>
      <w:r>
        <w:rPr>
          <w:rFonts w:cs="Arial"/>
          <w:shd w:val="clear" w:color="auto" w:fill="FFFFFF"/>
          <w:lang w:val="el-GR"/>
        </w:rPr>
        <w:t>Προγράμματος</w:t>
      </w:r>
      <w:r w:rsidRPr="00361A53">
        <w:rPr>
          <w:rFonts w:cs="Arial"/>
          <w:shd w:val="clear" w:color="auto" w:fill="FFFFFF"/>
          <w:lang w:val="el-GR"/>
        </w:rPr>
        <w:t xml:space="preserve"> </w:t>
      </w:r>
      <w:r>
        <w:rPr>
          <w:rFonts w:cs="Arial"/>
          <w:shd w:val="clear" w:color="auto" w:fill="FFFFFF"/>
          <w:lang w:val="el-GR"/>
        </w:rPr>
        <w:t>«</w:t>
      </w:r>
      <w:r w:rsidRPr="00361A53">
        <w:rPr>
          <w:rFonts w:cs="Arial"/>
          <w:shd w:val="clear" w:color="auto" w:fill="FFFFFF"/>
          <w:lang w:val="el-GR"/>
        </w:rPr>
        <w:t>Επισιτιστική ή και Βασική Υλική Συνδρομή</w:t>
      </w:r>
      <w:r>
        <w:rPr>
          <w:rFonts w:cs="Arial"/>
          <w:shd w:val="clear" w:color="auto" w:fill="FFFFFF"/>
          <w:lang w:val="el-GR"/>
        </w:rPr>
        <w:t>»</w:t>
      </w:r>
      <w:r w:rsidRPr="00361A53">
        <w:rPr>
          <w:rFonts w:cs="Arial"/>
          <w:shd w:val="clear" w:color="auto" w:fill="FFFFFF"/>
          <w:lang w:val="el-GR"/>
        </w:rPr>
        <w:t xml:space="preserve"> </w:t>
      </w:r>
      <w:r>
        <w:rPr>
          <w:rFonts w:cs="Arial"/>
          <w:shd w:val="clear" w:color="auto" w:fill="FFFFFF"/>
          <w:lang w:val="el-GR"/>
        </w:rPr>
        <w:t>ανέρχεται</w:t>
      </w:r>
      <w:r w:rsidRPr="00361A53">
        <w:rPr>
          <w:rFonts w:cs="Arial"/>
          <w:shd w:val="clear" w:color="auto" w:fill="FFFFFF"/>
          <w:lang w:val="el-GR"/>
        </w:rPr>
        <w:t xml:space="preserve"> στα </w:t>
      </w:r>
      <w:r w:rsidRPr="00361A53">
        <w:rPr>
          <w:rFonts w:cs="Arial"/>
          <w:color w:val="3B3B3B"/>
          <w:shd w:val="clear" w:color="auto" w:fill="FFFFFF"/>
          <w:lang w:val="el-GR"/>
        </w:rPr>
        <w:t>€</w:t>
      </w:r>
      <w:r w:rsidRPr="00361A53">
        <w:rPr>
          <w:rFonts w:cs="Arial"/>
          <w:shd w:val="clear" w:color="auto" w:fill="FFFFFF"/>
          <w:lang w:val="el-GR"/>
        </w:rPr>
        <w:t xml:space="preserve">4,6 εκατ., με συνεισφορά </w:t>
      </w:r>
      <w:r w:rsidRPr="00361A53">
        <w:rPr>
          <w:rFonts w:cs="Arial"/>
          <w:color w:val="3B3B3B"/>
          <w:shd w:val="clear" w:color="auto" w:fill="FFFFFF"/>
          <w:lang w:val="el-GR"/>
        </w:rPr>
        <w:t>€</w:t>
      </w:r>
      <w:r w:rsidRPr="00361A53">
        <w:rPr>
          <w:rFonts w:cs="Arial"/>
          <w:shd w:val="clear" w:color="auto" w:fill="FFFFFF"/>
          <w:lang w:val="el-GR"/>
        </w:rPr>
        <w:t xml:space="preserve">3,9 εκατ. </w:t>
      </w:r>
      <w:r>
        <w:rPr>
          <w:rFonts w:cs="Arial"/>
          <w:shd w:val="clear" w:color="auto" w:fill="FFFFFF"/>
          <w:lang w:val="el-GR"/>
        </w:rPr>
        <w:t>α</w:t>
      </w:r>
      <w:r w:rsidRPr="00361A53">
        <w:rPr>
          <w:rFonts w:cs="Arial"/>
          <w:shd w:val="clear" w:color="auto" w:fill="FFFFFF"/>
          <w:lang w:val="el-GR"/>
        </w:rPr>
        <w:t xml:space="preserve">πό την ΕΕ. </w:t>
      </w:r>
    </w:p>
    <w:p w:rsidR="004C254D" w:rsidRPr="00361A53" w:rsidRDefault="004C254D" w:rsidP="004C254D">
      <w:pPr>
        <w:pStyle w:val="NoSpacing"/>
        <w:rPr>
          <w:rFonts w:cs="Arial"/>
          <w:shd w:val="clear" w:color="auto" w:fill="FFFFFF"/>
          <w:lang w:val="el-GR"/>
        </w:rPr>
      </w:pPr>
    </w:p>
    <w:p w:rsidR="004C254D" w:rsidRPr="00361A53" w:rsidRDefault="004C254D" w:rsidP="004C254D">
      <w:pPr>
        <w:pStyle w:val="NoSpacing"/>
        <w:rPr>
          <w:rFonts w:cs="Arial"/>
          <w:lang w:val="el-GR"/>
        </w:rPr>
      </w:pPr>
      <w:r w:rsidRPr="00361A53">
        <w:rPr>
          <w:rFonts w:cs="Arial"/>
          <w:shd w:val="clear" w:color="auto" w:fill="FFFFFF"/>
          <w:lang w:val="el-GR"/>
        </w:rPr>
        <w:t>Το 2018 αποτέλεσε το έτος για το οποίο τέθηκ</w:t>
      </w:r>
      <w:r>
        <w:rPr>
          <w:rFonts w:cs="Arial"/>
          <w:shd w:val="clear" w:color="auto" w:fill="FFFFFF"/>
          <w:lang w:val="el-GR"/>
        </w:rPr>
        <w:t>αν</w:t>
      </w:r>
      <w:r w:rsidRPr="00361A53">
        <w:rPr>
          <w:rFonts w:cs="Arial"/>
          <w:shd w:val="clear" w:color="auto" w:fill="FFFFFF"/>
          <w:lang w:val="el-GR"/>
        </w:rPr>
        <w:t xml:space="preserve"> ελάχιστο</w:t>
      </w:r>
      <w:r>
        <w:rPr>
          <w:rFonts w:cs="Arial"/>
          <w:shd w:val="clear" w:color="auto" w:fill="FFFFFF"/>
          <w:lang w:val="el-GR"/>
        </w:rPr>
        <w:t>ι</w:t>
      </w:r>
      <w:r w:rsidRPr="00361A53">
        <w:rPr>
          <w:rFonts w:cs="Arial"/>
          <w:shd w:val="clear" w:color="auto" w:fill="FFFFFF"/>
          <w:lang w:val="el-GR"/>
        </w:rPr>
        <w:t xml:space="preserve"> στόχο</w:t>
      </w:r>
      <w:r>
        <w:rPr>
          <w:rFonts w:cs="Arial"/>
          <w:shd w:val="clear" w:color="auto" w:fill="FFFFFF"/>
          <w:lang w:val="el-GR"/>
        </w:rPr>
        <w:t>ι</w:t>
      </w:r>
      <w:r w:rsidRPr="00361A53">
        <w:rPr>
          <w:rFonts w:cs="Arial"/>
          <w:shd w:val="clear" w:color="auto" w:fill="FFFFFF"/>
          <w:lang w:val="el-GR"/>
        </w:rPr>
        <w:t xml:space="preserve"> απορρόφησης για </w:t>
      </w:r>
      <w:r>
        <w:rPr>
          <w:rFonts w:cs="Arial"/>
          <w:shd w:val="clear" w:color="auto" w:fill="FFFFFF"/>
          <w:lang w:val="el-GR"/>
        </w:rPr>
        <w:t xml:space="preserve">τα τέσσερα </w:t>
      </w:r>
      <w:r w:rsidRPr="00361A53">
        <w:rPr>
          <w:rFonts w:cs="Arial"/>
          <w:shd w:val="clear" w:color="auto" w:fill="FFFFFF"/>
          <w:lang w:val="el-GR"/>
        </w:rPr>
        <w:t>Επιχειρησιακά Προγράμματα.</w:t>
      </w:r>
      <w:r>
        <w:rPr>
          <w:rFonts w:cs="Arial"/>
          <w:shd w:val="clear" w:color="auto" w:fill="FFFFFF"/>
          <w:lang w:val="el-GR"/>
        </w:rPr>
        <w:t xml:space="preserve">  Ενδεχόμενη αποτυχία επίτευξης των στόχων αυτών, θα οδηγούσε σε οριστική απώλεια διαθέσιμων κοινοτικών πόρων.</w:t>
      </w:r>
      <w:r w:rsidRPr="00361A53">
        <w:rPr>
          <w:rFonts w:cs="Arial"/>
          <w:shd w:val="clear" w:color="auto" w:fill="FFFFFF"/>
          <w:lang w:val="el-GR"/>
        </w:rPr>
        <w:t xml:space="preserve"> </w:t>
      </w:r>
      <w:r>
        <w:rPr>
          <w:rFonts w:cs="Arial"/>
          <w:shd w:val="clear" w:color="auto" w:fill="FFFFFF"/>
          <w:lang w:val="el-GR"/>
        </w:rPr>
        <w:t>Με βάση επίσημα στοιχεία της Ευρωπαϊκής Επιτροπής</w:t>
      </w:r>
      <w:r w:rsidRPr="00361A53">
        <w:rPr>
          <w:rFonts w:cs="Arial"/>
          <w:lang w:val="el-GR"/>
        </w:rPr>
        <w:t xml:space="preserve"> η Κύπρος, </w:t>
      </w:r>
      <w:r>
        <w:rPr>
          <w:rFonts w:cs="Arial"/>
          <w:lang w:val="el-GR"/>
        </w:rPr>
        <w:t>όχι μόνο έχει πετύχει τους ελάχιστους στόχους που τέθηκαν, αλλά έχει</w:t>
      </w:r>
      <w:r w:rsidRPr="00361A53">
        <w:rPr>
          <w:rFonts w:cs="Arial"/>
          <w:lang w:val="el-GR"/>
        </w:rPr>
        <w:t xml:space="preserve"> </w:t>
      </w:r>
      <w:r>
        <w:rPr>
          <w:rFonts w:cs="Arial"/>
          <w:lang w:val="el-GR"/>
        </w:rPr>
        <w:t>επιπλέον</w:t>
      </w:r>
      <w:r w:rsidRPr="00361A53">
        <w:rPr>
          <w:rFonts w:cs="Arial"/>
          <w:lang w:val="el-GR"/>
        </w:rPr>
        <w:t xml:space="preserve"> επιτύχει εξαιρετικές επιδόσεις</w:t>
      </w:r>
      <w:r>
        <w:rPr>
          <w:rFonts w:cs="Arial"/>
          <w:lang w:val="el-GR"/>
        </w:rPr>
        <w:t xml:space="preserve"> όσον αφορά τον ρυθμό αξιοποίησης των διαθέσιμων πόρων από τα Ταμεία της ΕΕ. Με βάση τα εν λόγω στοιχεία η Κύπρος </w:t>
      </w:r>
      <w:r w:rsidRPr="00361A53">
        <w:rPr>
          <w:rFonts w:cs="Arial"/>
          <w:lang w:val="el-GR"/>
        </w:rPr>
        <w:t xml:space="preserve">κατατάχθηκε πρώτη ανάμεσα στα 28 κράτη μέλη της ΕΕ </w:t>
      </w:r>
      <w:r>
        <w:rPr>
          <w:rFonts w:cs="Arial"/>
          <w:lang w:val="el-GR"/>
        </w:rPr>
        <w:t xml:space="preserve">όσον αφορά το ρυθμό απορρόφησης/αξιοποίησης των πόρων τόσο του </w:t>
      </w:r>
      <w:r>
        <w:rPr>
          <w:rFonts w:cs="Arial"/>
          <w:lang w:val="el-GR"/>
        </w:rPr>
        <w:lastRenderedPageBreak/>
        <w:t>Ευρωπαϊκού Ταμείου Περιφερειακής Ανάπτυξης (ΕΤΠΑ), όσο και των πόρων του Ευρωπαϊκού Κοινωνικού Ταμείου (ΕΚΤ), με ποσοστό 46% και 50% αντίστοιχα (πόροι που έχουν εισρεύσει στον λογαριασμό της Κυπριακής Δημοκρατίας επί των συνολικών πόρων που κατανεμήθηκαν στην Κύπρο για την επταετία 2014-2020 από το αντίστοιχο Ταμείο), ενώ για το Ταμείο Συνοχής κατατάχθηκε στην τιμητική 3</w:t>
      </w:r>
      <w:r w:rsidRPr="0091292F">
        <w:rPr>
          <w:rFonts w:cs="Arial"/>
          <w:vertAlign w:val="superscript"/>
          <w:lang w:val="el-GR"/>
        </w:rPr>
        <w:t>η</w:t>
      </w:r>
      <w:r>
        <w:rPr>
          <w:rFonts w:cs="Arial"/>
          <w:lang w:val="el-GR"/>
        </w:rPr>
        <w:t xml:space="preserve"> θέση με ποσοστό απορρόφησης 33%.</w:t>
      </w:r>
      <w:r w:rsidRPr="00361A53">
        <w:rPr>
          <w:rFonts w:cs="Arial"/>
          <w:lang w:val="el-GR"/>
        </w:rPr>
        <w:t xml:space="preserve"> </w:t>
      </w:r>
    </w:p>
    <w:p w:rsidR="004C254D" w:rsidRPr="00361A53" w:rsidRDefault="004C254D" w:rsidP="004C254D">
      <w:pPr>
        <w:pStyle w:val="NoSpacing"/>
        <w:rPr>
          <w:rFonts w:cs="Arial"/>
          <w:lang w:val="el-GR"/>
        </w:rPr>
      </w:pPr>
    </w:p>
    <w:p w:rsidR="004C254D" w:rsidRDefault="004C254D" w:rsidP="004C254D">
      <w:pPr>
        <w:pStyle w:val="NoSpacing"/>
        <w:rPr>
          <w:rFonts w:cs="Arial"/>
          <w:lang w:val="el-GR"/>
        </w:rPr>
      </w:pPr>
      <w:r>
        <w:rPr>
          <w:rFonts w:cs="Arial"/>
          <w:lang w:val="el-GR"/>
        </w:rPr>
        <w:t xml:space="preserve">Για </w:t>
      </w:r>
      <w:r w:rsidRPr="00361A53">
        <w:rPr>
          <w:rFonts w:cs="Arial"/>
          <w:lang w:val="el-GR"/>
        </w:rPr>
        <w:t xml:space="preserve">να καταστεί δυνατή η επίτευξη των υψηλών </w:t>
      </w:r>
      <w:r>
        <w:rPr>
          <w:rFonts w:cs="Arial"/>
          <w:lang w:val="el-GR"/>
        </w:rPr>
        <w:t xml:space="preserve">αυτών </w:t>
      </w:r>
      <w:r w:rsidRPr="00361A53">
        <w:rPr>
          <w:rFonts w:cs="Arial"/>
          <w:lang w:val="el-GR"/>
        </w:rPr>
        <w:t>στόχων, καταβλήθηκαν ιδιαίτερες προσπάθειες από όλους τους φορείς</w:t>
      </w:r>
      <w:r>
        <w:rPr>
          <w:rFonts w:cs="Arial"/>
          <w:lang w:val="el-GR"/>
        </w:rPr>
        <w:t xml:space="preserve">.  </w:t>
      </w:r>
      <w:r w:rsidRPr="00361A53">
        <w:rPr>
          <w:rFonts w:cs="Arial"/>
          <w:lang w:val="el-GR"/>
        </w:rPr>
        <w:t>Ουσιαστική υπήρξε η συμβολή των Ενδιάμεσων Φορέων και Δικαιούχων, για την επίτευξη τ</w:t>
      </w:r>
      <w:r>
        <w:rPr>
          <w:rFonts w:cs="Arial"/>
          <w:lang w:val="el-GR"/>
        </w:rPr>
        <w:t>ων</w:t>
      </w:r>
      <w:r w:rsidRPr="00361A53">
        <w:rPr>
          <w:rFonts w:cs="Arial"/>
          <w:lang w:val="el-GR"/>
        </w:rPr>
        <w:t xml:space="preserve"> στόχων, οι οποί</w:t>
      </w:r>
      <w:r>
        <w:rPr>
          <w:rFonts w:cs="Arial"/>
          <w:lang w:val="el-GR"/>
        </w:rPr>
        <w:t>οι</w:t>
      </w:r>
      <w:r w:rsidRPr="00361A53">
        <w:rPr>
          <w:rFonts w:cs="Arial"/>
          <w:lang w:val="el-GR"/>
        </w:rPr>
        <w:t xml:space="preserve"> εργάστηκαν επίμονα και εντατικά στο πλαίσιο πολύ στενών χρονοδιαγραμμάτων. </w:t>
      </w:r>
    </w:p>
    <w:p w:rsidR="004C254D" w:rsidRPr="008A7404" w:rsidRDefault="004C254D" w:rsidP="008B5099">
      <w:pPr>
        <w:jc w:val="center"/>
        <w:rPr>
          <w:rFonts w:ascii="Trebuchet MS" w:hAnsi="Trebuchet MS"/>
          <w:b/>
          <w:sz w:val="24"/>
          <w:szCs w:val="24"/>
          <w:lang w:val="el-GR"/>
        </w:rPr>
      </w:pPr>
      <w:bookmarkStart w:id="0" w:name="_GoBack"/>
      <w:bookmarkEnd w:id="0"/>
    </w:p>
    <w:sectPr w:rsidR="004C254D" w:rsidRPr="008A7404" w:rsidSect="00035BFE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99"/>
    <w:rsid w:val="00035BFE"/>
    <w:rsid w:val="003F287C"/>
    <w:rsid w:val="00463D70"/>
    <w:rsid w:val="004C254D"/>
    <w:rsid w:val="00761770"/>
    <w:rsid w:val="008658DF"/>
    <w:rsid w:val="008A7404"/>
    <w:rsid w:val="008B5099"/>
    <w:rsid w:val="00AF2465"/>
    <w:rsid w:val="00B3717C"/>
    <w:rsid w:val="00B843AC"/>
    <w:rsid w:val="00D82F45"/>
    <w:rsid w:val="00F0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F15CC-319A-47BE-95CC-9327EBEC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B5099"/>
    <w:pPr>
      <w:spacing w:before="120" w:after="120" w:line="276" w:lineRule="auto"/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B5099"/>
    <w:rPr>
      <w:b/>
      <w:bCs/>
    </w:rPr>
  </w:style>
  <w:style w:type="character" w:customStyle="1" w:styleId="pagetext">
    <w:name w:val="pagetext"/>
    <w:basedOn w:val="DefaultParagraphFont"/>
    <w:rsid w:val="008B5099"/>
  </w:style>
  <w:style w:type="paragraph" w:styleId="BalloonText">
    <w:name w:val="Balloon Text"/>
    <w:basedOn w:val="Normal"/>
    <w:link w:val="BalloonTextChar"/>
    <w:uiPriority w:val="99"/>
    <w:semiHidden/>
    <w:unhideWhenUsed/>
    <w:rsid w:val="008B50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99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8A7404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aliases w:val=" Char,body text"/>
    <w:basedOn w:val="Normal"/>
    <w:link w:val="BodyTextChar"/>
    <w:rsid w:val="00B843AC"/>
    <w:pPr>
      <w:spacing w:before="0" w:after="0" w:line="240" w:lineRule="auto"/>
      <w:jc w:val="left"/>
    </w:pPr>
    <w:rPr>
      <w:rFonts w:ascii="Arial" w:eastAsia="Times New Roman" w:hAnsi="Arial" w:cs="Times New Roman"/>
      <w:szCs w:val="20"/>
      <w:lang w:val="en-NZ"/>
    </w:rPr>
  </w:style>
  <w:style w:type="character" w:customStyle="1" w:styleId="BodyTextChar">
    <w:name w:val="Body Text Char"/>
    <w:aliases w:val=" Char Char,body text Char"/>
    <w:basedOn w:val="DefaultParagraphFont"/>
    <w:link w:val="BodyText"/>
    <w:rsid w:val="00B843AC"/>
    <w:rPr>
      <w:rFonts w:ascii="Arial" w:eastAsia="Times New Roman" w:hAnsi="Arial" w:cs="Times New Roman"/>
      <w:szCs w:val="20"/>
      <w:lang w:val="en-NZ"/>
    </w:rPr>
  </w:style>
  <w:style w:type="paragraph" w:styleId="NoSpacing">
    <w:name w:val="No Spacing"/>
    <w:uiPriority w:val="99"/>
    <w:qFormat/>
    <w:rsid w:val="004C254D"/>
    <w:pPr>
      <w:spacing w:after="0" w:line="240" w:lineRule="auto"/>
    </w:pPr>
    <w:rPr>
      <w:rFonts w:ascii="Verdana" w:eastAsia="Calibri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Philippidou  Anthi</dc:creator>
  <cp:keywords/>
  <dc:description/>
  <cp:lastModifiedBy>Sardou  Lora</cp:lastModifiedBy>
  <cp:revision>3</cp:revision>
  <cp:lastPrinted>2019-01-08T11:48:00Z</cp:lastPrinted>
  <dcterms:created xsi:type="dcterms:W3CDTF">2019-04-22T08:55:00Z</dcterms:created>
  <dcterms:modified xsi:type="dcterms:W3CDTF">2019-04-22T08:56:00Z</dcterms:modified>
</cp:coreProperties>
</file>