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89" w:rsidRDefault="00063E89" w:rsidP="00E264C3">
      <w:pPr>
        <w:spacing w:after="0"/>
        <w:jc w:val="center"/>
        <w:rPr>
          <w:b/>
        </w:rPr>
      </w:pPr>
      <w:r>
        <w:rPr>
          <w:rFonts w:ascii="Verdana" w:hAnsi="Verdana"/>
          <w:noProof/>
          <w:lang w:val="en-US"/>
        </w:rPr>
        <w:drawing>
          <wp:inline distT="0" distB="0" distL="0" distR="0">
            <wp:extent cx="5124450" cy="13620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E89" w:rsidRDefault="00063E89" w:rsidP="00E264C3">
      <w:pPr>
        <w:spacing w:after="0"/>
        <w:jc w:val="center"/>
        <w:rPr>
          <w:b/>
        </w:rPr>
      </w:pPr>
    </w:p>
    <w:p w:rsidR="00063E89" w:rsidRDefault="00063E89" w:rsidP="00E264C3">
      <w:pPr>
        <w:spacing w:after="0"/>
        <w:jc w:val="center"/>
        <w:rPr>
          <w:b/>
        </w:rPr>
      </w:pPr>
    </w:p>
    <w:p w:rsidR="00063E89" w:rsidRDefault="00063E89" w:rsidP="00E264C3">
      <w:pPr>
        <w:spacing w:after="0"/>
        <w:jc w:val="center"/>
        <w:rPr>
          <w:b/>
        </w:rPr>
      </w:pPr>
    </w:p>
    <w:p w:rsidR="00063E89" w:rsidRDefault="00063E89" w:rsidP="00E264C3">
      <w:pPr>
        <w:spacing w:after="0"/>
        <w:jc w:val="center"/>
        <w:rPr>
          <w:b/>
        </w:rPr>
      </w:pPr>
    </w:p>
    <w:p w:rsidR="008B3AE0" w:rsidRDefault="00E264C3" w:rsidP="00E264C3">
      <w:pPr>
        <w:spacing w:after="0"/>
        <w:jc w:val="center"/>
        <w:rPr>
          <w:b/>
        </w:rPr>
      </w:pPr>
      <w:r w:rsidRPr="00E264C3">
        <w:rPr>
          <w:b/>
        </w:rPr>
        <w:t>ΑΝΑΚΟΙΝΩΣΗ ΤΥΠΟΥ</w:t>
      </w:r>
    </w:p>
    <w:p w:rsidR="00E264C3" w:rsidRPr="00E264C3" w:rsidRDefault="00E264C3" w:rsidP="00E264C3">
      <w:pPr>
        <w:spacing w:after="0"/>
        <w:jc w:val="center"/>
        <w:rPr>
          <w:b/>
        </w:rPr>
      </w:pPr>
    </w:p>
    <w:p w:rsidR="00E264C3" w:rsidRPr="00E264C3" w:rsidRDefault="00E264C3" w:rsidP="00E264C3">
      <w:pPr>
        <w:spacing w:after="0"/>
        <w:jc w:val="center"/>
        <w:rPr>
          <w:b/>
          <w:i/>
        </w:rPr>
      </w:pPr>
      <w:r>
        <w:rPr>
          <w:b/>
          <w:i/>
        </w:rPr>
        <w:t>«</w:t>
      </w:r>
      <w:r w:rsidRPr="00E264C3">
        <w:rPr>
          <w:b/>
          <w:i/>
        </w:rPr>
        <w:t xml:space="preserve">Έγκριση από την Ευρωπαϊκή Επιτροπή του Επιχειρησιακού Προγράμματος </w:t>
      </w:r>
      <w:r w:rsidR="00F73691">
        <w:rPr>
          <w:b/>
          <w:i/>
        </w:rPr>
        <w:t>Απασχόληση, Ανθρώπινοι Πόροι και Κοινωνική Συνοχή</w:t>
      </w:r>
      <w:r w:rsidRPr="00E264C3">
        <w:rPr>
          <w:b/>
          <w:i/>
        </w:rPr>
        <w:t xml:space="preserve"> 2014-2020 ύψους €</w:t>
      </w:r>
      <w:r w:rsidR="00F73691">
        <w:rPr>
          <w:b/>
          <w:i/>
        </w:rPr>
        <w:t>163</w:t>
      </w:r>
      <w:r>
        <w:rPr>
          <w:b/>
          <w:i/>
        </w:rPr>
        <w:t>εκ.»</w:t>
      </w:r>
    </w:p>
    <w:p w:rsidR="00E264C3" w:rsidRDefault="00E264C3" w:rsidP="00E264C3">
      <w:pPr>
        <w:spacing w:after="0"/>
      </w:pPr>
    </w:p>
    <w:p w:rsidR="00E264C3" w:rsidRDefault="00E264C3" w:rsidP="00E264C3">
      <w:pPr>
        <w:spacing w:after="0"/>
      </w:pPr>
    </w:p>
    <w:p w:rsidR="00100EE7" w:rsidRDefault="00E264C3" w:rsidP="00063E89">
      <w:pPr>
        <w:spacing w:after="0"/>
        <w:jc w:val="both"/>
      </w:pPr>
      <w:r>
        <w:t xml:space="preserve">Η Ευρωπαϊκή Επιτροπή ενέκρινε στις </w:t>
      </w:r>
      <w:r w:rsidR="00F73691">
        <w:t>2</w:t>
      </w:r>
      <w:r w:rsidR="009D26A8" w:rsidRPr="009D26A8">
        <w:t xml:space="preserve">5 </w:t>
      </w:r>
      <w:r w:rsidR="00F73691">
        <w:t>Φεβρουα</w:t>
      </w:r>
      <w:r>
        <w:t>ρίου 201</w:t>
      </w:r>
      <w:r w:rsidR="00F73691">
        <w:t>5</w:t>
      </w:r>
      <w:r>
        <w:t xml:space="preserve"> το Επιχειρησιακό Πρόγραμμα της Κύπρου </w:t>
      </w:r>
      <w:r w:rsidR="00F73691" w:rsidRPr="005244F0">
        <w:rPr>
          <w:i/>
        </w:rPr>
        <w:t>«Απασχόληση, Ανθρώπινοι Πόροι και Κοινωνική Συνοχή</w:t>
      </w:r>
      <w:r w:rsidRPr="005244F0">
        <w:rPr>
          <w:i/>
        </w:rPr>
        <w:t xml:space="preserve"> 2014-2020</w:t>
      </w:r>
      <w:r w:rsidR="006D41E0" w:rsidRPr="005244F0">
        <w:rPr>
          <w:i/>
        </w:rPr>
        <w:t>»</w:t>
      </w:r>
      <w:r w:rsidR="009D26A8">
        <w:t xml:space="preserve">. Ο </w:t>
      </w:r>
      <w:r w:rsidR="00920CA6">
        <w:t>συνολικός προϋπολογισμός του</w:t>
      </w:r>
      <w:r>
        <w:t xml:space="preserve"> Προγράμματος ανέρχεται στα €</w:t>
      </w:r>
      <w:r w:rsidR="00F73691">
        <w:t>163</w:t>
      </w:r>
      <w:r>
        <w:t>εκ., εκ των οποίων τα €</w:t>
      </w:r>
      <w:r w:rsidR="00F73691">
        <w:t>129</w:t>
      </w:r>
      <w:r>
        <w:t xml:space="preserve">εκ. θα προέλθουν από το Ευρωπαϊκό </w:t>
      </w:r>
      <w:r w:rsidR="00F73691">
        <w:t xml:space="preserve">Κοινωνικό </w:t>
      </w:r>
      <w:r>
        <w:t>Ταμείο (Ε</w:t>
      </w:r>
      <w:r w:rsidR="00F73691">
        <w:t>ΚΤ</w:t>
      </w:r>
      <w:r>
        <w:t>)</w:t>
      </w:r>
      <w:r w:rsidR="00F73691">
        <w:t>, τα €11,5εκ. από την Πρωτοβουλία για την Απασχόληση των Νέων (ΠΑΝ)</w:t>
      </w:r>
      <w:r>
        <w:t xml:space="preserve">, </w:t>
      </w:r>
      <w:r w:rsidR="00C451AD">
        <w:t>ενώ το</w:t>
      </w:r>
      <w:r w:rsidR="00100EE7">
        <w:t xml:space="preserve"> υ</w:t>
      </w:r>
      <w:r w:rsidR="00F73691">
        <w:t>πόλοιπο</w:t>
      </w:r>
      <w:r w:rsidR="006D41E0">
        <w:t xml:space="preserve"> ποσό</w:t>
      </w:r>
      <w:r w:rsidR="00100EE7">
        <w:t xml:space="preserve"> θα </w:t>
      </w:r>
      <w:r w:rsidR="00C74F76">
        <w:t xml:space="preserve">καταβληθεί </w:t>
      </w:r>
      <w:r w:rsidR="00100EE7">
        <w:t>από εθνικούς πόρους.</w:t>
      </w:r>
      <w:r w:rsidR="009D26A8" w:rsidRPr="009D26A8">
        <w:t xml:space="preserve"> </w:t>
      </w:r>
      <w:r w:rsidR="00661CC4" w:rsidRPr="00661CC4">
        <w:t xml:space="preserve">Σημειώνεται ότι, το ποσοστό συγχρηματοδότησης του Προγράμματος από το Ευρωπαϊκό Κοινωνικό Ταμείο ανέρχεται στο 85%, ενώ </w:t>
      </w:r>
      <w:r w:rsidR="005244F0">
        <w:t>για την</w:t>
      </w:r>
      <w:r w:rsidR="00661CC4" w:rsidRPr="00661CC4">
        <w:t xml:space="preserve"> Πρωτοβου</w:t>
      </w:r>
      <w:r w:rsidR="005244F0">
        <w:t>λία</w:t>
      </w:r>
      <w:r w:rsidR="00661CC4" w:rsidRPr="00661CC4">
        <w:t xml:space="preserve"> για την Απασχόληση των Νέων </w:t>
      </w:r>
      <w:r w:rsidR="005244F0">
        <w:t>η συγχρηματοδότηση ανέρχεται στο 100%</w:t>
      </w:r>
      <w:r w:rsidR="00661CC4" w:rsidRPr="00661CC4">
        <w:t>.</w:t>
      </w:r>
    </w:p>
    <w:p w:rsidR="00F43C40" w:rsidRDefault="00F43C40" w:rsidP="00063E89">
      <w:pPr>
        <w:spacing w:after="0"/>
        <w:jc w:val="both"/>
      </w:pPr>
    </w:p>
    <w:p w:rsidR="006D41E0" w:rsidRDefault="0065470E" w:rsidP="006D41E0">
      <w:pPr>
        <w:spacing w:after="0"/>
        <w:jc w:val="both"/>
      </w:pPr>
      <w:r>
        <w:t>Τ</w:t>
      </w:r>
      <w:r w:rsidR="000E0217">
        <w:t xml:space="preserve">ο </w:t>
      </w:r>
      <w:r w:rsidR="001032B9">
        <w:t>57</w:t>
      </w:r>
      <w:r w:rsidR="000E0217" w:rsidRPr="00405CD1">
        <w:t>%</w:t>
      </w:r>
      <w:r w:rsidR="000E0217">
        <w:t xml:space="preserve"> </w:t>
      </w:r>
      <w:r w:rsidR="001032B9">
        <w:t>του συνολικού προϋπολογισμού του Προγράμματος</w:t>
      </w:r>
      <w:r w:rsidR="000E0217">
        <w:t xml:space="preserve"> θα </w:t>
      </w:r>
      <w:r w:rsidR="009D26A8">
        <w:t>διατεθεί</w:t>
      </w:r>
      <w:r w:rsidR="000E0217">
        <w:t xml:space="preserve"> </w:t>
      </w:r>
      <w:r>
        <w:t xml:space="preserve">για την </w:t>
      </w:r>
      <w:r w:rsidR="006D41E0">
        <w:t>προώθηση της απασχόλησης</w:t>
      </w:r>
      <w:r w:rsidR="0070748F">
        <w:t>,</w:t>
      </w:r>
      <w:r w:rsidR="004669EF">
        <w:t xml:space="preserve"> </w:t>
      </w:r>
      <w:r w:rsidR="0070748F">
        <w:t>με ιδιαίτερη έμφαση στην ηλικιακή ομάδα των</w:t>
      </w:r>
      <w:r w:rsidR="00776265">
        <w:t xml:space="preserve"> νέων</w:t>
      </w:r>
      <w:r w:rsidR="00405CD1">
        <w:t xml:space="preserve"> </w:t>
      </w:r>
      <w:r w:rsidR="009D26A8">
        <w:t>15-</w:t>
      </w:r>
      <w:r w:rsidR="00405CD1">
        <w:t>29 ετών</w:t>
      </w:r>
      <w:r w:rsidR="005244F0">
        <w:t>,</w:t>
      </w:r>
      <w:r w:rsidR="005557E3">
        <w:t xml:space="preserve"> οι οποίοι βρίσκονται εκτός απασχόλησης, εκπαίδευσης ή κατάρτισης</w:t>
      </w:r>
      <w:r w:rsidR="004669EF">
        <w:t xml:space="preserve">, καθώς και </w:t>
      </w:r>
      <w:r w:rsidR="0070748F">
        <w:t>σ</w:t>
      </w:r>
      <w:r w:rsidR="004669EF">
        <w:t>τον εκσυγχρονισμό της Δημόσιας Υπηρεσίας Απασχόλησης</w:t>
      </w:r>
      <w:r w:rsidR="00776265">
        <w:t xml:space="preserve">. </w:t>
      </w:r>
      <w:r w:rsidR="004E2223">
        <w:t xml:space="preserve">Το </w:t>
      </w:r>
      <w:r w:rsidR="001032B9">
        <w:t>19</w:t>
      </w:r>
      <w:r w:rsidR="004E2223">
        <w:t xml:space="preserve">% </w:t>
      </w:r>
      <w:r w:rsidR="0070748F">
        <w:t xml:space="preserve">των πόρων </w:t>
      </w:r>
      <w:r w:rsidR="004E2223">
        <w:t xml:space="preserve">θα διατεθεί </w:t>
      </w:r>
      <w:r>
        <w:t>για τη</w:t>
      </w:r>
      <w:r w:rsidR="006D41E0">
        <w:t>ν</w:t>
      </w:r>
      <w:r w:rsidR="004669EF">
        <w:t xml:space="preserve"> </w:t>
      </w:r>
      <w:r w:rsidR="006D41E0">
        <w:t>καταπολέμηση της φτώχειας και του κοινωνικού αποκλεισμού</w:t>
      </w:r>
      <w:r w:rsidR="0070748F">
        <w:t>, με στόχο την κοινωνική ενσωμάτωση ευάλωτων ομάδων πληθυσμού</w:t>
      </w:r>
      <w:r w:rsidR="001032B9">
        <w:t>, περιλαμβανομένων ατόμων με αναπηρία</w:t>
      </w:r>
      <w:r w:rsidR="0070748F">
        <w:t>. Γ</w:t>
      </w:r>
      <w:r w:rsidR="006D41E0">
        <w:t>ια την ανάπτυξη των δεξιοτήτων του ανθρώπινου δυναμικού</w:t>
      </w:r>
      <w:r w:rsidR="004669EF">
        <w:t xml:space="preserve"> </w:t>
      </w:r>
      <w:r w:rsidR="0070748F">
        <w:t xml:space="preserve">θα διατεθεί </w:t>
      </w:r>
      <w:r w:rsidR="001032B9">
        <w:t xml:space="preserve">επίσης </w:t>
      </w:r>
      <w:r w:rsidR="0070748F">
        <w:t xml:space="preserve">ποσοστό </w:t>
      </w:r>
      <w:r w:rsidR="001032B9">
        <w:t>ύψους 19</w:t>
      </w:r>
      <w:r w:rsidR="0070748F">
        <w:t xml:space="preserve">% </w:t>
      </w:r>
      <w:r w:rsidR="009B1E92">
        <w:t>με στόχο τη</w:t>
      </w:r>
      <w:r w:rsidR="0070748F">
        <w:t xml:space="preserve"> σύζευξη των δεξιοτήτων με τις ανάγκες της αγοράς εργασίας, ενώ </w:t>
      </w:r>
      <w:r w:rsidR="009F16B2">
        <w:t xml:space="preserve">το </w:t>
      </w:r>
      <w:r w:rsidR="00405CD1">
        <w:t>4</w:t>
      </w:r>
      <w:r w:rsidR="009F16B2">
        <w:t xml:space="preserve">% </w:t>
      </w:r>
      <w:r w:rsidR="0070748F">
        <w:t xml:space="preserve">των πόρων θα διατεθεί </w:t>
      </w:r>
      <w:r w:rsidR="009F16B2">
        <w:t xml:space="preserve">για τη </w:t>
      </w:r>
      <w:r w:rsidR="006D41E0">
        <w:t>βελτίωση της αποτελεσματικότητας της δημόσιας διοίκησης</w:t>
      </w:r>
      <w:r w:rsidR="009F16B2">
        <w:t>.</w:t>
      </w:r>
    </w:p>
    <w:p w:rsidR="00C451AD" w:rsidRDefault="00C451AD" w:rsidP="00063E89">
      <w:pPr>
        <w:spacing w:after="0"/>
        <w:jc w:val="both"/>
      </w:pPr>
    </w:p>
    <w:p w:rsidR="00C451AD" w:rsidRDefault="0021407D" w:rsidP="00063E89">
      <w:pPr>
        <w:spacing w:after="0"/>
        <w:jc w:val="both"/>
      </w:pPr>
      <w:r w:rsidRPr="005557E3">
        <w:t xml:space="preserve">Παράλληλα, </w:t>
      </w:r>
      <w:r w:rsidR="005557E3" w:rsidRPr="005557E3">
        <w:t>το Πρόγραμμα θα συμβάλει στ</w:t>
      </w:r>
      <w:r w:rsidRPr="005557E3">
        <w:t>η</w:t>
      </w:r>
      <w:r w:rsidR="005557E3" w:rsidRPr="005557E3">
        <w:t>ν</w:t>
      </w:r>
      <w:r w:rsidRPr="005557E3">
        <w:t xml:space="preserve"> επίτευξη των </w:t>
      </w:r>
      <w:r w:rsidR="005557E3">
        <w:t xml:space="preserve">εθνικών </w:t>
      </w:r>
      <w:r w:rsidRPr="005557E3">
        <w:t xml:space="preserve">στόχων </w:t>
      </w:r>
      <w:r w:rsidR="00697637">
        <w:t>της Κύπρου</w:t>
      </w:r>
      <w:r w:rsidR="00697637" w:rsidRPr="005557E3">
        <w:t xml:space="preserve"> </w:t>
      </w:r>
      <w:r w:rsidRPr="005557E3">
        <w:t xml:space="preserve">που περιλαμβάνονται στο Εθνικό </w:t>
      </w:r>
      <w:r w:rsidR="005557E3" w:rsidRPr="005557E3">
        <w:t>Μεταρρ</w:t>
      </w:r>
      <w:r w:rsidR="005557E3">
        <w:t xml:space="preserve">υθμιστικό </w:t>
      </w:r>
      <w:r w:rsidRPr="005557E3">
        <w:t xml:space="preserve">Πρόγραμμα </w:t>
      </w:r>
      <w:r w:rsidR="00BB5F21" w:rsidRPr="005557E3">
        <w:t>για τη</w:t>
      </w:r>
      <w:r w:rsidRPr="005557E3">
        <w:t xml:space="preserve"> Στρατη</w:t>
      </w:r>
      <w:r w:rsidR="005557E3">
        <w:t>γική «</w:t>
      </w:r>
      <w:r w:rsidR="006D41E0" w:rsidRPr="005557E3">
        <w:t>Ευρώπη 2020</w:t>
      </w:r>
      <w:r w:rsidR="005557E3">
        <w:t>» για την απασχόληση και τη μείωση της φτώχειας και του κοινωνικού αποκλεισμού</w:t>
      </w:r>
      <w:r w:rsidR="006D41E0" w:rsidRPr="005557E3">
        <w:t>.</w:t>
      </w:r>
      <w:bookmarkStart w:id="0" w:name="_GoBack"/>
      <w:bookmarkEnd w:id="0"/>
    </w:p>
    <w:p w:rsidR="00E76AAC" w:rsidRDefault="00E76AAC" w:rsidP="00063E89">
      <w:pPr>
        <w:spacing w:after="0"/>
        <w:jc w:val="both"/>
      </w:pPr>
    </w:p>
    <w:p w:rsidR="00E76AAC" w:rsidRDefault="00BB5F21" w:rsidP="00063E89">
      <w:pPr>
        <w:spacing w:after="0"/>
        <w:jc w:val="both"/>
      </w:pPr>
      <w:r>
        <w:t>Για π</w:t>
      </w:r>
      <w:r w:rsidR="00E76AAC">
        <w:t xml:space="preserve">ερισσότερες </w:t>
      </w:r>
      <w:r w:rsidR="00E76AAC" w:rsidRPr="00063E89">
        <w:rPr>
          <w:rFonts w:cs="Times New Roman"/>
          <w:szCs w:val="24"/>
        </w:rPr>
        <w:t xml:space="preserve">πληροφορίες </w:t>
      </w:r>
      <w:r w:rsidR="00063E89" w:rsidRPr="00063E89">
        <w:rPr>
          <w:rFonts w:cs="Times New Roman"/>
          <w:bCs/>
          <w:szCs w:val="24"/>
        </w:rPr>
        <w:t xml:space="preserve">επισκεφθείτε </w:t>
      </w:r>
      <w:r w:rsidRPr="00063E89">
        <w:rPr>
          <w:rFonts w:cs="Times New Roman"/>
          <w:szCs w:val="24"/>
        </w:rPr>
        <w:t>τη</w:t>
      </w:r>
      <w:r w:rsidR="00E35BDD" w:rsidRPr="00063E89">
        <w:rPr>
          <w:rFonts w:cs="Times New Roman"/>
          <w:szCs w:val="24"/>
        </w:rPr>
        <w:t>ν</w:t>
      </w:r>
      <w:r w:rsidR="00E35BDD">
        <w:t xml:space="preserve"> ιστοσελίδα της</w:t>
      </w:r>
      <w:r>
        <w:t xml:space="preserve"> Γενική</w:t>
      </w:r>
      <w:r w:rsidR="00E35BDD">
        <w:t>ς</w:t>
      </w:r>
      <w:r>
        <w:t xml:space="preserve"> Διεύθυνση</w:t>
      </w:r>
      <w:r w:rsidR="00E35BDD">
        <w:t>ς</w:t>
      </w:r>
      <w:r>
        <w:t xml:space="preserve"> Ευρωπαϊκών Προγραμμάτων, Συντονισμού και Ανάπτυξης</w:t>
      </w:r>
      <w:r w:rsidR="00063E89" w:rsidRPr="00063E89">
        <w:t xml:space="preserve"> </w:t>
      </w:r>
      <w:r w:rsidR="005244F0" w:rsidRPr="00063E89">
        <w:t>(</w:t>
      </w:r>
      <w:r w:rsidR="005244F0">
        <w:t xml:space="preserve">Διαχειριστική Αρχή του Προγράμματος) </w:t>
      </w:r>
      <w:r w:rsidR="005557E3">
        <w:t>για τα Διαρθρωτικά Ταμεία</w:t>
      </w:r>
      <w:r w:rsidR="00063E89">
        <w:t>,</w:t>
      </w:r>
      <w:r w:rsidR="005557E3">
        <w:t xml:space="preserve"> </w:t>
      </w:r>
      <w:hyperlink r:id="rId5" w:history="1">
        <w:r w:rsidR="00063E89" w:rsidRPr="007F4DB6">
          <w:rPr>
            <w:rStyle w:val="Hyperlink"/>
            <w:lang w:val="en-GB"/>
          </w:rPr>
          <w:t>www</w:t>
        </w:r>
        <w:r w:rsidR="00063E89" w:rsidRPr="007F4DB6">
          <w:rPr>
            <w:rStyle w:val="Hyperlink"/>
          </w:rPr>
          <w:t>.</w:t>
        </w:r>
        <w:proofErr w:type="spellStart"/>
        <w:r w:rsidR="00063E89" w:rsidRPr="007F4DB6">
          <w:rPr>
            <w:rStyle w:val="Hyperlink"/>
            <w:lang w:val="en-GB"/>
          </w:rPr>
          <w:t>structuralfunds</w:t>
        </w:r>
        <w:proofErr w:type="spellEnd"/>
        <w:r w:rsidR="00063E89" w:rsidRPr="007F4DB6">
          <w:rPr>
            <w:rStyle w:val="Hyperlink"/>
          </w:rPr>
          <w:t>.</w:t>
        </w:r>
        <w:r w:rsidR="00063E89" w:rsidRPr="007F4DB6">
          <w:rPr>
            <w:rStyle w:val="Hyperlink"/>
            <w:lang w:val="en-GB"/>
          </w:rPr>
          <w:t>org</w:t>
        </w:r>
        <w:r w:rsidR="00063E89" w:rsidRPr="007F4DB6">
          <w:rPr>
            <w:rStyle w:val="Hyperlink"/>
          </w:rPr>
          <w:t>.</w:t>
        </w:r>
        <w:r w:rsidR="00063E89" w:rsidRPr="007F4DB6">
          <w:rPr>
            <w:rStyle w:val="Hyperlink"/>
            <w:lang w:val="en-GB"/>
          </w:rPr>
          <w:t>cy</w:t>
        </w:r>
      </w:hyperlink>
      <w:r w:rsidR="00063E89">
        <w:t xml:space="preserve">, </w:t>
      </w:r>
      <w:r>
        <w:t xml:space="preserve">όπου </w:t>
      </w:r>
      <w:r w:rsidR="004F1F6F">
        <w:t>έχει αναρτηθεί</w:t>
      </w:r>
      <w:r w:rsidR="005557E3">
        <w:t xml:space="preserve"> </w:t>
      </w:r>
      <w:r>
        <w:t>ολόκληρο το κείμενο του Επιχειρησιακού Προγράμματος.</w:t>
      </w:r>
    </w:p>
    <w:p w:rsidR="000E0217" w:rsidRDefault="000E0217" w:rsidP="00E264C3">
      <w:pPr>
        <w:spacing w:after="0"/>
      </w:pPr>
    </w:p>
    <w:p w:rsidR="000139A9" w:rsidRDefault="000139A9" w:rsidP="00E264C3">
      <w:pPr>
        <w:spacing w:after="0"/>
      </w:pPr>
    </w:p>
    <w:p w:rsidR="009246F6" w:rsidRPr="000139A9" w:rsidRDefault="000139A9" w:rsidP="00E264C3">
      <w:pPr>
        <w:spacing w:after="0"/>
        <w:rPr>
          <w:b/>
        </w:rPr>
      </w:pPr>
      <w:r w:rsidRPr="000139A9">
        <w:rPr>
          <w:b/>
        </w:rPr>
        <w:t>ΓΔ ΕΠΣΑ</w:t>
      </w:r>
    </w:p>
    <w:p w:rsidR="00E264C3" w:rsidRPr="000139A9" w:rsidRDefault="004F1F6F" w:rsidP="00E264C3">
      <w:pPr>
        <w:spacing w:after="0"/>
        <w:rPr>
          <w:b/>
        </w:rPr>
      </w:pPr>
      <w:r w:rsidRPr="000139A9">
        <w:rPr>
          <w:b/>
        </w:rPr>
        <w:t>2</w:t>
      </w:r>
      <w:r w:rsidR="00254370">
        <w:rPr>
          <w:b/>
          <w:lang w:val="en-GB"/>
        </w:rPr>
        <w:t>5</w:t>
      </w:r>
      <w:r w:rsidR="005557E3" w:rsidRPr="000139A9">
        <w:rPr>
          <w:b/>
        </w:rPr>
        <w:t xml:space="preserve"> </w:t>
      </w:r>
      <w:r w:rsidRPr="000139A9">
        <w:rPr>
          <w:b/>
        </w:rPr>
        <w:t>Φεβρουαρίου 2015</w:t>
      </w:r>
    </w:p>
    <w:sectPr w:rsidR="00E264C3" w:rsidRPr="000139A9" w:rsidSect="00920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264C3"/>
    <w:rsid w:val="000139A9"/>
    <w:rsid w:val="00063E89"/>
    <w:rsid w:val="000716E3"/>
    <w:rsid w:val="000E0217"/>
    <w:rsid w:val="00100EE7"/>
    <w:rsid w:val="001032B9"/>
    <w:rsid w:val="0021407D"/>
    <w:rsid w:val="00251917"/>
    <w:rsid w:val="00254370"/>
    <w:rsid w:val="00260D1E"/>
    <w:rsid w:val="002752DE"/>
    <w:rsid w:val="003D1980"/>
    <w:rsid w:val="00405CD1"/>
    <w:rsid w:val="004669EF"/>
    <w:rsid w:val="004E2223"/>
    <w:rsid w:val="004F1F6F"/>
    <w:rsid w:val="005244F0"/>
    <w:rsid w:val="00532236"/>
    <w:rsid w:val="005557E3"/>
    <w:rsid w:val="0065470E"/>
    <w:rsid w:val="00661CC4"/>
    <w:rsid w:val="0067605D"/>
    <w:rsid w:val="00691CAF"/>
    <w:rsid w:val="00697637"/>
    <w:rsid w:val="006D41E0"/>
    <w:rsid w:val="006E67D3"/>
    <w:rsid w:val="0070748F"/>
    <w:rsid w:val="00776265"/>
    <w:rsid w:val="007E2666"/>
    <w:rsid w:val="007F0BEC"/>
    <w:rsid w:val="00890421"/>
    <w:rsid w:val="00891173"/>
    <w:rsid w:val="008B3AE0"/>
    <w:rsid w:val="00920CA6"/>
    <w:rsid w:val="009246F6"/>
    <w:rsid w:val="009B1E92"/>
    <w:rsid w:val="009B74DB"/>
    <w:rsid w:val="009D26A8"/>
    <w:rsid w:val="009F16B2"/>
    <w:rsid w:val="009F6736"/>
    <w:rsid w:val="00AD29F2"/>
    <w:rsid w:val="00BB5F21"/>
    <w:rsid w:val="00BE1DFE"/>
    <w:rsid w:val="00C451AD"/>
    <w:rsid w:val="00C74F76"/>
    <w:rsid w:val="00CD33AB"/>
    <w:rsid w:val="00D93905"/>
    <w:rsid w:val="00E264C3"/>
    <w:rsid w:val="00E35BDD"/>
    <w:rsid w:val="00E76AAC"/>
    <w:rsid w:val="00E903E0"/>
    <w:rsid w:val="00F43C40"/>
    <w:rsid w:val="00F73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4DB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F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5BD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E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ructuralfunds.org.c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Socrates Melis</dc:creator>
  <cp:lastModifiedBy>smelis</cp:lastModifiedBy>
  <cp:revision>14</cp:revision>
  <dcterms:created xsi:type="dcterms:W3CDTF">2014-12-18T07:09:00Z</dcterms:created>
  <dcterms:modified xsi:type="dcterms:W3CDTF">2015-02-25T11:45:00Z</dcterms:modified>
</cp:coreProperties>
</file>