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54" w:rsidRDefault="004E2F54" w:rsidP="004E2F54">
      <w:pPr>
        <w:pStyle w:val="NormalWeb"/>
        <w:spacing w:before="0" w:beforeAutospacing="0" w:after="0" w:afterAutospacing="0" w:line="340" w:lineRule="atLeast"/>
        <w:jc w:val="center"/>
        <w:rPr>
          <w:rFonts w:ascii="Verdana" w:hAnsi="Verdana"/>
          <w:color w:val="494949"/>
          <w:sz w:val="17"/>
          <w:szCs w:val="17"/>
        </w:rPr>
      </w:pPr>
      <w:r w:rsidRPr="004E2F54">
        <w:rPr>
          <w:rFonts w:ascii="Verdana" w:hAnsi="Verdana"/>
          <w:color w:val="494949"/>
          <w:sz w:val="17"/>
          <w:szCs w:val="17"/>
        </w:rPr>
        <w:drawing>
          <wp:inline distT="0" distB="0" distL="0" distR="0">
            <wp:extent cx="5181600" cy="1362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81600" cy="1362075"/>
                    </a:xfrm>
                    <a:prstGeom prst="rect">
                      <a:avLst/>
                    </a:prstGeom>
                    <a:noFill/>
                    <a:ln w="9525">
                      <a:noFill/>
                      <a:miter lim="800000"/>
                      <a:headEnd/>
                      <a:tailEnd/>
                    </a:ln>
                  </pic:spPr>
                </pic:pic>
              </a:graphicData>
            </a:graphic>
          </wp:inline>
        </w:drawing>
      </w:r>
    </w:p>
    <w:p w:rsidR="004E2F54" w:rsidRDefault="004E2F54" w:rsidP="004E2F54">
      <w:pPr>
        <w:pStyle w:val="NormalWeb"/>
        <w:spacing w:before="0" w:beforeAutospacing="0" w:after="0" w:afterAutospacing="0" w:line="340" w:lineRule="atLeast"/>
        <w:jc w:val="center"/>
        <w:rPr>
          <w:rFonts w:ascii="Verdana" w:hAnsi="Verdana"/>
          <w:b/>
          <w:color w:val="494949"/>
          <w:sz w:val="17"/>
          <w:szCs w:val="17"/>
        </w:rPr>
      </w:pPr>
    </w:p>
    <w:p w:rsidR="004E2F54" w:rsidRPr="004E2F54" w:rsidRDefault="004E2F54" w:rsidP="004E2F54">
      <w:pPr>
        <w:pStyle w:val="NormalWeb"/>
        <w:spacing w:before="0" w:beforeAutospacing="0" w:after="0" w:afterAutospacing="0" w:line="340" w:lineRule="atLeast"/>
        <w:jc w:val="center"/>
        <w:rPr>
          <w:rFonts w:ascii="Verdana" w:hAnsi="Verdana"/>
          <w:b/>
          <w:color w:val="494949"/>
          <w:sz w:val="17"/>
          <w:szCs w:val="17"/>
        </w:rPr>
      </w:pPr>
    </w:p>
    <w:p w:rsidR="006F5733" w:rsidRPr="004E2F54" w:rsidRDefault="004E2F54" w:rsidP="004E2F54">
      <w:pPr>
        <w:pStyle w:val="NormalWeb"/>
        <w:spacing w:before="0" w:beforeAutospacing="0" w:after="0" w:afterAutospacing="0" w:line="340" w:lineRule="atLeast"/>
        <w:jc w:val="center"/>
        <w:rPr>
          <w:rFonts w:asciiTheme="minorHAnsi" w:hAnsiTheme="minorHAnsi" w:cs="Arial"/>
          <w:b/>
          <w:color w:val="0C0C0C"/>
          <w:sz w:val="22"/>
          <w:szCs w:val="22"/>
        </w:rPr>
      </w:pPr>
      <w:bookmarkStart w:id="0" w:name="_GoBack"/>
      <w:bookmarkEnd w:id="0"/>
      <w:r w:rsidRPr="004E2F54">
        <w:rPr>
          <w:rFonts w:asciiTheme="minorHAnsi" w:hAnsiTheme="minorHAnsi" w:cs="Arial"/>
          <w:b/>
          <w:color w:val="0C0C0C"/>
          <w:sz w:val="22"/>
          <w:szCs w:val="22"/>
        </w:rPr>
        <w:t>ΑΝΑΚΟΙΝΩΣΗ ΤΥΠΟΥ</w:t>
      </w:r>
    </w:p>
    <w:p w:rsidR="004E2F54" w:rsidRPr="004E2F54" w:rsidRDefault="004E2F54" w:rsidP="004E2F54">
      <w:pPr>
        <w:pStyle w:val="NormalWeb"/>
        <w:spacing w:before="0" w:beforeAutospacing="0" w:after="0" w:afterAutospacing="0" w:line="340" w:lineRule="atLeast"/>
        <w:jc w:val="center"/>
        <w:rPr>
          <w:rFonts w:asciiTheme="minorHAnsi" w:hAnsiTheme="minorHAnsi" w:cs="Arial"/>
          <w:b/>
          <w:color w:val="0C0C0C"/>
          <w:sz w:val="22"/>
          <w:szCs w:val="22"/>
        </w:rPr>
      </w:pPr>
      <w:r w:rsidRPr="004E2F54">
        <w:rPr>
          <w:rFonts w:asciiTheme="minorHAnsi" w:hAnsiTheme="minorHAnsi" w:cs="Arial"/>
          <w:b/>
          <w:color w:val="0C0C0C"/>
          <w:sz w:val="22"/>
          <w:szCs w:val="22"/>
        </w:rPr>
        <w:t>Δημοσιογραφική Διάσκεψη για την Ανακοίνωση της Έγκρισης της Συμφωνίας Εταιρικής Σχέσης 2014-2020 από την Ευρωπαϊκή Επιτροπή</w:t>
      </w:r>
    </w:p>
    <w:p w:rsidR="004E2F54" w:rsidRPr="004E2F54" w:rsidRDefault="004E2F54" w:rsidP="006C42B7">
      <w:pPr>
        <w:pStyle w:val="NormalWeb"/>
        <w:spacing w:before="0" w:beforeAutospacing="0" w:after="0" w:afterAutospacing="0" w:line="340" w:lineRule="atLeast"/>
        <w:jc w:val="both"/>
        <w:rPr>
          <w:rFonts w:asciiTheme="minorHAnsi" w:hAnsiTheme="minorHAnsi" w:cs="Arial"/>
          <w:color w:val="0C0C0C"/>
          <w:sz w:val="22"/>
          <w:szCs w:val="22"/>
        </w:rPr>
      </w:pPr>
    </w:p>
    <w:p w:rsidR="00F64B8F" w:rsidRDefault="00F64B8F" w:rsidP="006C42B7">
      <w:pPr>
        <w:pStyle w:val="NormalWeb"/>
        <w:spacing w:before="0" w:beforeAutospacing="0" w:after="0" w:afterAutospacing="0" w:line="340" w:lineRule="atLeast"/>
        <w:jc w:val="both"/>
        <w:rPr>
          <w:rFonts w:asciiTheme="minorHAnsi" w:hAnsiTheme="minorHAnsi" w:cs="Arial"/>
          <w:color w:val="0C0C0C"/>
          <w:sz w:val="22"/>
          <w:szCs w:val="22"/>
        </w:rPr>
      </w:pPr>
      <w:r w:rsidRPr="006C42B7">
        <w:rPr>
          <w:rFonts w:asciiTheme="minorHAnsi" w:hAnsiTheme="minorHAnsi" w:cs="Arial"/>
          <w:color w:val="0C0C0C"/>
          <w:sz w:val="22"/>
          <w:szCs w:val="22"/>
        </w:rPr>
        <w:t>Η Γενική Διεύθυνση Ευρωπαϊκών Προγραμμάτων Συντονισμού και Ανάπτυξης</w:t>
      </w:r>
      <w:r w:rsidR="005C78D2">
        <w:rPr>
          <w:rFonts w:asciiTheme="minorHAnsi" w:hAnsiTheme="minorHAnsi" w:cs="Arial"/>
          <w:color w:val="0C0C0C"/>
          <w:sz w:val="22"/>
          <w:szCs w:val="22"/>
        </w:rPr>
        <w:t xml:space="preserve"> (ΓΔ ΕΠΣΑ)</w:t>
      </w:r>
      <w:r w:rsidRPr="006C42B7">
        <w:rPr>
          <w:rFonts w:asciiTheme="minorHAnsi" w:hAnsiTheme="minorHAnsi" w:cs="Arial"/>
          <w:color w:val="0C0C0C"/>
          <w:sz w:val="22"/>
          <w:szCs w:val="22"/>
        </w:rPr>
        <w:t xml:space="preserve">,διοργάνωσε δημοσιογραφική διάσκεψη την </w:t>
      </w:r>
      <w:r w:rsidR="006C42B7" w:rsidRPr="006C42B7">
        <w:rPr>
          <w:rFonts w:asciiTheme="minorHAnsi" w:hAnsiTheme="minorHAnsi" w:cs="Arial"/>
          <w:color w:val="0C0C0C"/>
          <w:sz w:val="22"/>
          <w:szCs w:val="22"/>
        </w:rPr>
        <w:t>Τρίτη,</w:t>
      </w:r>
      <w:r w:rsidR="004E2F54">
        <w:rPr>
          <w:rFonts w:asciiTheme="minorHAnsi" w:hAnsiTheme="minorHAnsi" w:cs="Arial"/>
          <w:color w:val="0C0C0C"/>
          <w:sz w:val="22"/>
          <w:szCs w:val="22"/>
        </w:rPr>
        <w:t xml:space="preserve"> </w:t>
      </w:r>
      <w:r w:rsidR="006C42B7" w:rsidRPr="006C42B7">
        <w:rPr>
          <w:rFonts w:asciiTheme="minorHAnsi" w:hAnsiTheme="minorHAnsi" w:cs="Arial"/>
          <w:color w:val="0C0C0C"/>
          <w:sz w:val="22"/>
          <w:szCs w:val="22"/>
        </w:rPr>
        <w:t>24</w:t>
      </w:r>
      <w:r w:rsidR="004E2F54">
        <w:rPr>
          <w:rFonts w:asciiTheme="minorHAnsi" w:hAnsiTheme="minorHAnsi" w:cs="Arial"/>
          <w:color w:val="0C0C0C"/>
          <w:sz w:val="22"/>
          <w:szCs w:val="22"/>
        </w:rPr>
        <w:t xml:space="preserve"> </w:t>
      </w:r>
      <w:r w:rsidR="006C42B7" w:rsidRPr="006C42B7">
        <w:rPr>
          <w:rFonts w:asciiTheme="minorHAnsi" w:hAnsiTheme="minorHAnsi" w:cs="Arial"/>
          <w:color w:val="0C0C0C"/>
          <w:sz w:val="22"/>
          <w:szCs w:val="22"/>
        </w:rPr>
        <w:t>Ιουν</w:t>
      </w:r>
      <w:r w:rsidRPr="006C42B7">
        <w:rPr>
          <w:rFonts w:asciiTheme="minorHAnsi" w:hAnsiTheme="minorHAnsi" w:cs="Arial"/>
          <w:color w:val="0C0C0C"/>
          <w:sz w:val="22"/>
          <w:szCs w:val="22"/>
        </w:rPr>
        <w:t>ίου</w:t>
      </w:r>
      <w:r w:rsidR="006C42B7" w:rsidRPr="006C42B7">
        <w:rPr>
          <w:rFonts w:asciiTheme="minorHAnsi" w:hAnsiTheme="minorHAnsi" w:cs="Arial"/>
          <w:color w:val="0C0C0C"/>
          <w:sz w:val="22"/>
          <w:szCs w:val="22"/>
        </w:rPr>
        <w:t xml:space="preserve"> 2014,</w:t>
      </w:r>
      <w:r w:rsidRPr="006C42B7">
        <w:rPr>
          <w:rFonts w:asciiTheme="minorHAnsi" w:hAnsiTheme="minorHAnsi" w:cs="Arial"/>
          <w:color w:val="0C0C0C"/>
          <w:sz w:val="22"/>
          <w:szCs w:val="22"/>
        </w:rPr>
        <w:t xml:space="preserve"> στην αίθουσα πολλαπλών χρήσεων του Υπουργείου Οικονομικών. </w:t>
      </w:r>
    </w:p>
    <w:p w:rsidR="006C42B7" w:rsidRPr="006C42B7" w:rsidRDefault="006C42B7" w:rsidP="006C42B7">
      <w:pPr>
        <w:pStyle w:val="NormalWeb"/>
        <w:spacing w:before="0" w:beforeAutospacing="0" w:after="0" w:afterAutospacing="0" w:line="340" w:lineRule="atLeast"/>
        <w:jc w:val="both"/>
        <w:rPr>
          <w:rFonts w:asciiTheme="minorHAnsi" w:hAnsiTheme="minorHAnsi"/>
          <w:color w:val="494949"/>
          <w:sz w:val="22"/>
          <w:szCs w:val="22"/>
        </w:rPr>
      </w:pPr>
    </w:p>
    <w:p w:rsidR="006C42B7" w:rsidRDefault="00F64B8F" w:rsidP="001709D1">
      <w:pPr>
        <w:autoSpaceDE w:val="0"/>
        <w:autoSpaceDN w:val="0"/>
        <w:spacing w:after="0" w:line="340" w:lineRule="atLeast"/>
        <w:jc w:val="both"/>
      </w:pPr>
      <w:r w:rsidRPr="006C42B7">
        <w:rPr>
          <w:rFonts w:cs="Arial"/>
          <w:color w:val="0C0C0C"/>
        </w:rPr>
        <w:t xml:space="preserve">Σκοπός της διάσκεψης ήταν η ανακοίνωση της </w:t>
      </w:r>
      <w:r w:rsidR="006C42B7" w:rsidRPr="006C42B7">
        <w:rPr>
          <w:color w:val="231F20"/>
        </w:rPr>
        <w:t>έγκρισης της Συμφωνίας ΕταιρικήςΣχέσης (</w:t>
      </w:r>
      <w:r w:rsidR="006C42B7">
        <w:rPr>
          <w:color w:val="231F20"/>
        </w:rPr>
        <w:t xml:space="preserve">ΣΕΣ) από την Ευρωπαϊκή Επιτροπή, </w:t>
      </w:r>
      <w:r w:rsidR="001709D1">
        <w:rPr>
          <w:color w:val="231F20"/>
        </w:rPr>
        <w:t xml:space="preserve">η οποία </w:t>
      </w:r>
      <w:r w:rsidR="001709D1" w:rsidRPr="0093497D">
        <w:rPr>
          <w:rFonts w:ascii="Calibri" w:hAnsi="Calibri" w:cs="Arial"/>
        </w:rPr>
        <w:t>καθορίζει τ</w:t>
      </w:r>
      <w:r w:rsidR="001709D1">
        <w:rPr>
          <w:rFonts w:ascii="Calibri" w:hAnsi="Calibri" w:cs="Arial"/>
        </w:rPr>
        <w:t>η στρατηγική και τι</w:t>
      </w:r>
      <w:r w:rsidR="001709D1" w:rsidRPr="0093497D">
        <w:rPr>
          <w:rFonts w:ascii="Calibri" w:hAnsi="Calibri" w:cs="Arial"/>
        </w:rPr>
        <w:t xml:space="preserve">ς προτεραιότητες χρηματοδότησης της Κύπρου </w:t>
      </w:r>
      <w:r w:rsidR="001709D1">
        <w:rPr>
          <w:rFonts w:ascii="Calibri" w:hAnsi="Calibri" w:cs="Arial"/>
        </w:rPr>
        <w:t xml:space="preserve">για την αξιοποίηση </w:t>
      </w:r>
      <w:r w:rsidR="000E2D02">
        <w:rPr>
          <w:rFonts w:ascii="Calibri" w:hAnsi="Calibri" w:cs="Arial"/>
        </w:rPr>
        <w:t xml:space="preserve">των πόρων από τα Ευρωπαϊκά Διαρθρωτικά και Επενδυτικά Ταμεία </w:t>
      </w:r>
      <w:r w:rsidR="000E2D02" w:rsidRPr="006C42B7">
        <w:rPr>
          <w:color w:val="231F20"/>
        </w:rPr>
        <w:t xml:space="preserve">την περίοδο 2014 </w:t>
      </w:r>
      <w:r w:rsidR="000E2D02">
        <w:rPr>
          <w:color w:val="231F20"/>
        </w:rPr>
        <w:t>–</w:t>
      </w:r>
      <w:r w:rsidR="000E2D02" w:rsidRPr="006C42B7">
        <w:rPr>
          <w:color w:val="231F20"/>
        </w:rPr>
        <w:t xml:space="preserve"> 2020</w:t>
      </w:r>
      <w:r w:rsidR="000E2D02">
        <w:rPr>
          <w:color w:val="231F20"/>
        </w:rPr>
        <w:t>. Πιο συγκεκριμένα θα διατεθούν στην Κύπρο</w:t>
      </w:r>
      <w:r w:rsidR="001709D1">
        <w:rPr>
          <w:rFonts w:ascii="Calibri" w:hAnsi="Calibri" w:cs="Arial"/>
        </w:rPr>
        <w:t xml:space="preserve">€735,6 εκ. από τα </w:t>
      </w:r>
      <w:r w:rsidR="008970E0">
        <w:rPr>
          <w:rFonts w:ascii="Calibri" w:hAnsi="Calibri" w:cs="Arial"/>
        </w:rPr>
        <w:t>Τ</w:t>
      </w:r>
      <w:r w:rsidR="001709D1">
        <w:rPr>
          <w:rFonts w:ascii="Calibri" w:hAnsi="Calibri" w:cs="Arial"/>
        </w:rPr>
        <w:t>αμεία της Πολιτικής</w:t>
      </w:r>
      <w:r w:rsidR="000E2D02">
        <w:rPr>
          <w:rFonts w:ascii="Calibri" w:hAnsi="Calibri" w:cs="Arial"/>
        </w:rPr>
        <w:t xml:space="preserve"> Συνοχής (</w:t>
      </w:r>
      <w:r w:rsidR="001709D1">
        <w:rPr>
          <w:rFonts w:ascii="Calibri" w:hAnsi="Calibri" w:cs="Arial"/>
        </w:rPr>
        <w:t>συμπεριλαμβανομένων των Προγραμμάτων Ευρωπαϊκής Συνεργασίας</w:t>
      </w:r>
      <w:r w:rsidR="000E2D02">
        <w:rPr>
          <w:rFonts w:ascii="Calibri" w:hAnsi="Calibri" w:cs="Arial"/>
        </w:rPr>
        <w:t>)</w:t>
      </w:r>
      <w:r w:rsidR="001709D1">
        <w:rPr>
          <w:rFonts w:ascii="Calibri" w:hAnsi="Calibri" w:cs="Arial"/>
        </w:rPr>
        <w:t>, €132,2 εκ. από το Ευρωπαϊκό Γεωργικό Ταμείο Αγροτικής Ανάπτυξης και €40 εκ</w:t>
      </w:r>
      <w:r w:rsidR="000E2D02">
        <w:rPr>
          <w:rFonts w:ascii="Calibri" w:hAnsi="Calibri" w:cs="Arial"/>
        </w:rPr>
        <w:t>.</w:t>
      </w:r>
      <w:r w:rsidR="001709D1">
        <w:rPr>
          <w:rFonts w:ascii="Calibri" w:hAnsi="Calibri" w:cs="Arial"/>
        </w:rPr>
        <w:t xml:space="preserve"> από το Ευρωπαϊκό Ταμείο Θάλασσας και Αλιείας</w:t>
      </w:r>
      <w:r w:rsidR="006C42B7" w:rsidRPr="006C42B7">
        <w:rPr>
          <w:color w:val="231F20"/>
        </w:rPr>
        <w:t xml:space="preserve">. </w:t>
      </w:r>
    </w:p>
    <w:p w:rsidR="001709D1" w:rsidRDefault="001709D1" w:rsidP="001709D1">
      <w:pPr>
        <w:spacing w:after="0" w:line="340" w:lineRule="atLeast"/>
        <w:jc w:val="both"/>
        <w:rPr>
          <w:rFonts w:ascii="Calibri" w:hAnsi="Calibri" w:cs="Arial"/>
        </w:rPr>
      </w:pPr>
    </w:p>
    <w:p w:rsidR="0014739A" w:rsidRPr="0014739A" w:rsidRDefault="006C42B7" w:rsidP="0014739A">
      <w:pPr>
        <w:spacing w:after="0" w:line="340" w:lineRule="atLeast"/>
        <w:jc w:val="both"/>
      </w:pPr>
      <w:r w:rsidRPr="0014739A">
        <w:rPr>
          <w:rFonts w:cs="Arial"/>
          <w:color w:val="0C0C0C"/>
        </w:rPr>
        <w:t xml:space="preserve">Κατά τη διάρκεια της διάσκεψης  ο κ. Γιώργος Γεωργίου, Γενικός Διευθυντής της </w:t>
      </w:r>
      <w:r w:rsidR="005C78D2">
        <w:rPr>
          <w:rFonts w:cs="Arial"/>
          <w:color w:val="0C0C0C"/>
        </w:rPr>
        <w:t>ΓΔ ΕΠΣΑ</w:t>
      </w:r>
      <w:r w:rsidRPr="0014739A">
        <w:rPr>
          <w:rFonts w:cs="Arial"/>
          <w:color w:val="0C0C0C"/>
        </w:rPr>
        <w:t xml:space="preserve">, στα πλαίσια της ομιλίας, την οποία απηύθυνε στους εκπροσώπους των Μέσων Μαζικής Ενημέρωσης, ανέφερε ότι </w:t>
      </w:r>
      <w:r w:rsidR="0014739A">
        <w:rPr>
          <w:rFonts w:cs="Arial"/>
          <w:color w:val="0C0C0C"/>
        </w:rPr>
        <w:t>η</w:t>
      </w:r>
      <w:r w:rsidR="0014739A" w:rsidRPr="0014739A">
        <w:t xml:space="preserve"> έγκριση της ΣΕΣ αποτελεί το πρώτο σημαντικό ορόσημο στη διαδικασία προγραμματισμού για την αξιοποίηση των ευρωπαϊκών κονδυλίων της νέας περιόδου από την Κύπρο. </w:t>
      </w:r>
      <w:r w:rsidR="0014739A" w:rsidRPr="00813FBE">
        <w:t>Πρόσθεσε ότι οι προτεραιότητες χρηματο</w:t>
      </w:r>
      <w:r w:rsidR="0034669F">
        <w:t>δότησης που περιλαμβάνονται στη</w:t>
      </w:r>
      <w:r w:rsidR="0014739A" w:rsidRPr="00813FBE">
        <w:t xml:space="preserve"> ΣΕΣ στοχεύουν στην αναδιάρθρωση και επανεκκίνηση της κυπριακής οικονομίας, τη διατήρηση και δημιουργία νέων θέσεων εργασίας και τη διασφάλιση της κοινωνικής συνο</w:t>
      </w:r>
      <w:r w:rsidR="00223A27">
        <w:t>χής</w:t>
      </w:r>
      <w:r w:rsidR="005C78D2">
        <w:t>. Α</w:t>
      </w:r>
      <w:r w:rsidR="00223A27">
        <w:t>νέφερε</w:t>
      </w:r>
      <w:r w:rsidR="005C78D2">
        <w:t xml:space="preserve"> επίσης</w:t>
      </w:r>
      <w:r w:rsidR="00223A27">
        <w:t xml:space="preserve"> ότι ετοιμάζονται παράλληλα τα Επιχειρησιακά Προγράμματα, τα οποία εξειδικεύουν τη ΣΕΣ</w:t>
      </w:r>
      <w:r w:rsidR="005C78D2">
        <w:t xml:space="preserve"> και </w:t>
      </w:r>
      <w:r w:rsidR="0034669F">
        <w:t xml:space="preserve">ότι </w:t>
      </w:r>
      <w:r w:rsidR="005C78D2">
        <w:t>δικ</w:t>
      </w:r>
      <w:r w:rsidR="00374092" w:rsidRPr="00813FBE">
        <w:t>αιούχοι</w:t>
      </w:r>
      <w:r w:rsidR="00223A27">
        <w:t xml:space="preserve"> από τα έργα / σχέδια που θα υλοποιηθούν</w:t>
      </w:r>
      <w:r w:rsidR="005C78D2">
        <w:t xml:space="preserve"> στα πλαίσια των Προγραμμάτων αυτών</w:t>
      </w:r>
      <w:r w:rsidR="00223A27">
        <w:t>,</w:t>
      </w:r>
      <w:r w:rsidR="00374092" w:rsidRPr="00813FBE">
        <w:t xml:space="preserve"> θα περιλαμβάνουν μεταξύ άλλων επιχειρήσεις, δημόσιες υπηρεσίες, αρχές τοπικής αυτοδιοίκησης, αλλά και ευπαθείς ομάδες του πληθυσμού</w:t>
      </w:r>
      <w:r w:rsidR="00374092" w:rsidRPr="00374092">
        <w:t>, όπως γυναίκες, νέοι και άνεργοι.</w:t>
      </w:r>
    </w:p>
    <w:p w:rsidR="006C42B7" w:rsidRPr="0014739A" w:rsidRDefault="006C42B7" w:rsidP="0014739A">
      <w:pPr>
        <w:autoSpaceDE w:val="0"/>
        <w:autoSpaceDN w:val="0"/>
        <w:spacing w:after="0" w:line="340" w:lineRule="atLeast"/>
        <w:jc w:val="both"/>
        <w:rPr>
          <w:rFonts w:cs="Arial"/>
          <w:color w:val="0C0C0C"/>
        </w:rPr>
      </w:pPr>
    </w:p>
    <w:p w:rsidR="006C42B7" w:rsidRPr="0014739A" w:rsidRDefault="006C42B7" w:rsidP="0014739A">
      <w:pPr>
        <w:autoSpaceDE w:val="0"/>
        <w:autoSpaceDN w:val="0"/>
        <w:spacing w:after="0" w:line="340" w:lineRule="atLeast"/>
        <w:jc w:val="both"/>
        <w:rPr>
          <w:color w:val="231F20"/>
        </w:rPr>
      </w:pPr>
      <w:r w:rsidRPr="0014739A">
        <w:rPr>
          <w:color w:val="231F20"/>
        </w:rPr>
        <w:lastRenderedPageBreak/>
        <w:t>Στη διάσκεψη μεταδόθηκε επίσης βιντεογραφημένο μήνυμα του αρμόδιου Επιτρόπου για τηνΠολιτική Συνοχής, κ. Johannes Hahn, ο οποίος δήλωσε μεταξύ άλλων τα εξής:</w:t>
      </w:r>
    </w:p>
    <w:p w:rsidR="00024638" w:rsidRPr="0014739A" w:rsidRDefault="00024638" w:rsidP="0014739A">
      <w:pPr>
        <w:spacing w:after="0" w:line="340" w:lineRule="atLeast"/>
        <w:jc w:val="both"/>
        <w:rPr>
          <w:color w:val="231F20"/>
        </w:rPr>
      </w:pPr>
    </w:p>
    <w:p w:rsidR="00F1418E" w:rsidRPr="00F1418E" w:rsidRDefault="00F1418E" w:rsidP="0014739A">
      <w:pPr>
        <w:pStyle w:val="astandard3520normal"/>
        <w:spacing w:after="0" w:line="340" w:lineRule="atLeast"/>
        <w:rPr>
          <w:rFonts w:asciiTheme="minorHAnsi" w:hAnsiTheme="minorHAnsi"/>
          <w:sz w:val="22"/>
          <w:szCs w:val="22"/>
        </w:rPr>
      </w:pPr>
      <w:r w:rsidRPr="0014739A">
        <w:rPr>
          <w:rStyle w:val="at21"/>
          <w:rFonts w:asciiTheme="minorHAnsi" w:hAnsiTheme="minorHAnsi"/>
          <w:i w:val="0"/>
          <w:sz w:val="22"/>
          <w:szCs w:val="22"/>
        </w:rPr>
        <w:t>«Εγκρίθηκε ένα ζωτικής σημασίας σχέδιο στρατηγικής ανάπτυξης, στόχος του οποίου είναι η επιστροφή της Κύπρου στην πορεία της απασχόλησης και της ανάπτυξης τα επόμενα χρό</w:t>
      </w:r>
      <w:r w:rsidRPr="00F1418E">
        <w:rPr>
          <w:rStyle w:val="at21"/>
          <w:rFonts w:asciiTheme="minorHAnsi" w:hAnsiTheme="minorHAnsi"/>
          <w:i w:val="0"/>
          <w:sz w:val="22"/>
          <w:szCs w:val="22"/>
        </w:rPr>
        <w:t xml:space="preserve">νια. </w:t>
      </w:r>
      <w:r w:rsidR="0034669F">
        <w:rPr>
          <w:rStyle w:val="at21"/>
          <w:rFonts w:asciiTheme="minorHAnsi" w:hAnsiTheme="minorHAnsi"/>
          <w:i w:val="0"/>
          <w:sz w:val="22"/>
          <w:szCs w:val="22"/>
        </w:rPr>
        <w:t>Η ΣΕΣ</w:t>
      </w:r>
      <w:r w:rsidRPr="00F1418E">
        <w:rPr>
          <w:rStyle w:val="at21"/>
          <w:rFonts w:asciiTheme="minorHAnsi" w:hAnsiTheme="minorHAnsi"/>
          <w:i w:val="0"/>
          <w:sz w:val="22"/>
          <w:szCs w:val="22"/>
        </w:rPr>
        <w:t xml:space="preserve"> αντικατοπτρίζει την κοινή απόφαση της Ευρωπαϊκής Επιτροπής και της Κύπρου να αξιοποιήσουν στο έπακρο την χρηματοδότηση</w:t>
      </w:r>
      <w:r>
        <w:rPr>
          <w:rStyle w:val="at21"/>
          <w:rFonts w:asciiTheme="minorHAnsi" w:hAnsiTheme="minorHAnsi"/>
          <w:i w:val="0"/>
          <w:sz w:val="22"/>
          <w:szCs w:val="22"/>
        </w:rPr>
        <w:t xml:space="preserve"> της ΕΕ</w:t>
      </w:r>
      <w:r w:rsidRPr="00F1418E">
        <w:rPr>
          <w:rStyle w:val="at21"/>
          <w:rFonts w:asciiTheme="minorHAnsi" w:hAnsiTheme="minorHAnsi"/>
          <w:i w:val="0"/>
          <w:sz w:val="22"/>
          <w:szCs w:val="22"/>
        </w:rPr>
        <w:t>. Οι επενδύσεις μας πρέπει να είναι στρατηγικές, σύμφωνες με την αναμορφωμέν</w:t>
      </w:r>
      <w:r w:rsidR="0014739A">
        <w:rPr>
          <w:rStyle w:val="at21"/>
          <w:rFonts w:asciiTheme="minorHAnsi" w:hAnsiTheme="minorHAnsi"/>
          <w:i w:val="0"/>
          <w:sz w:val="22"/>
          <w:szCs w:val="22"/>
        </w:rPr>
        <w:t xml:space="preserve">η πολιτική συνοχής, </w:t>
      </w:r>
      <w:r w:rsidRPr="00F1418E">
        <w:rPr>
          <w:rStyle w:val="at21"/>
          <w:rFonts w:asciiTheme="minorHAnsi" w:hAnsiTheme="minorHAnsi"/>
          <w:i w:val="0"/>
          <w:sz w:val="22"/>
          <w:szCs w:val="22"/>
        </w:rPr>
        <w:t xml:space="preserve">επικεντρωμένες στην πραγματική οικονομία, στην αειφόρο ανάπτυξη και στην επένδυση στον άνθρωπο. Ωστόσο, ο κύριος σκοπός μας δεν είναι η ταχύτητα, αλλά η ποιότητα. Κατά τους προσεχείς μήνες θα είμαστε προσηλωμένοι στη διαπραγμάτευση των καταλληλότερων </w:t>
      </w:r>
      <w:r w:rsidR="005C78D2">
        <w:rPr>
          <w:rStyle w:val="at21"/>
          <w:rFonts w:asciiTheme="minorHAnsi" w:hAnsiTheme="minorHAnsi"/>
          <w:i w:val="0"/>
          <w:sz w:val="22"/>
          <w:szCs w:val="22"/>
        </w:rPr>
        <w:t>Επιχειρησιακών Π</w:t>
      </w:r>
      <w:r w:rsidRPr="00F1418E">
        <w:rPr>
          <w:rStyle w:val="at21"/>
          <w:rFonts w:asciiTheme="minorHAnsi" w:hAnsiTheme="minorHAnsi"/>
          <w:i w:val="0"/>
          <w:sz w:val="22"/>
          <w:szCs w:val="22"/>
        </w:rPr>
        <w:t>ρογραμμάτων για επενδύσεις από τα Ευρωπαϊκά Διαρθρωτικά και Επενδυτικά Ταμεία κατά την περίοδο 2014-2020».</w:t>
      </w:r>
    </w:p>
    <w:p w:rsidR="00F1418E" w:rsidRDefault="00F1418E" w:rsidP="00F1418E">
      <w:pPr>
        <w:pStyle w:val="astandard3520normal"/>
        <w:spacing w:after="0" w:line="340" w:lineRule="atLeast"/>
        <w:rPr>
          <w:rStyle w:val="at1"/>
          <w:rFonts w:asciiTheme="minorHAnsi" w:hAnsiTheme="minorHAnsi"/>
          <w:sz w:val="22"/>
          <w:szCs w:val="22"/>
        </w:rPr>
      </w:pPr>
    </w:p>
    <w:p w:rsidR="00F1418E" w:rsidRPr="00F1418E" w:rsidRDefault="0034669F" w:rsidP="00F1418E">
      <w:pPr>
        <w:pStyle w:val="astandard3520normal"/>
        <w:spacing w:after="0" w:line="340" w:lineRule="atLeast"/>
        <w:rPr>
          <w:rFonts w:asciiTheme="minorHAnsi" w:hAnsiTheme="minorHAnsi"/>
          <w:sz w:val="22"/>
          <w:szCs w:val="22"/>
        </w:rPr>
      </w:pPr>
      <w:r>
        <w:rPr>
          <w:rStyle w:val="at1"/>
          <w:rFonts w:asciiTheme="minorHAnsi" w:hAnsiTheme="minorHAnsi"/>
          <w:sz w:val="22"/>
          <w:szCs w:val="22"/>
        </w:rPr>
        <w:t>Ο Ε</w:t>
      </w:r>
      <w:r w:rsidR="00F1418E" w:rsidRPr="00F1418E">
        <w:rPr>
          <w:rStyle w:val="at1"/>
          <w:rFonts w:asciiTheme="minorHAnsi" w:hAnsiTheme="minorHAnsi"/>
          <w:sz w:val="22"/>
          <w:szCs w:val="22"/>
        </w:rPr>
        <w:t xml:space="preserve">πίτροπος κ. </w:t>
      </w:r>
      <w:r w:rsidR="00F1418E" w:rsidRPr="00F1418E">
        <w:rPr>
          <w:rFonts w:asciiTheme="minorHAnsi" w:hAnsiTheme="minorHAnsi"/>
          <w:sz w:val="22"/>
          <w:szCs w:val="22"/>
        </w:rPr>
        <w:t>Hahn</w:t>
      </w:r>
      <w:r w:rsidR="00F1418E" w:rsidRPr="00F1418E">
        <w:rPr>
          <w:rStyle w:val="at1"/>
          <w:rFonts w:asciiTheme="minorHAnsi" w:hAnsiTheme="minorHAnsi"/>
          <w:sz w:val="22"/>
          <w:szCs w:val="22"/>
        </w:rPr>
        <w:t xml:space="preserve"> πρόσθεσε:</w:t>
      </w:r>
    </w:p>
    <w:p w:rsidR="00F1418E" w:rsidRPr="00F1418E" w:rsidRDefault="00F1418E" w:rsidP="00F1418E">
      <w:pPr>
        <w:pStyle w:val="astandard3520normal"/>
        <w:spacing w:after="0" w:line="340" w:lineRule="atLeast"/>
        <w:ind w:right="58"/>
        <w:rPr>
          <w:rFonts w:asciiTheme="minorHAnsi" w:hAnsiTheme="minorHAnsi"/>
          <w:i/>
          <w:sz w:val="22"/>
          <w:szCs w:val="22"/>
        </w:rPr>
      </w:pPr>
      <w:r w:rsidRPr="008970E0">
        <w:rPr>
          <w:rStyle w:val="at21"/>
          <w:rFonts w:asciiTheme="minorHAnsi" w:hAnsiTheme="minorHAnsi"/>
          <w:i w:val="0"/>
          <w:sz w:val="22"/>
          <w:szCs w:val="22"/>
        </w:rPr>
        <w:t>«</w:t>
      </w:r>
      <w:r w:rsidR="0034669F" w:rsidRPr="008970E0">
        <w:rPr>
          <w:rStyle w:val="at21"/>
          <w:rFonts w:asciiTheme="minorHAnsi" w:hAnsiTheme="minorHAnsi"/>
          <w:i w:val="0"/>
          <w:sz w:val="22"/>
          <w:szCs w:val="22"/>
        </w:rPr>
        <w:t xml:space="preserve">Η ΣΕΣ </w:t>
      </w:r>
      <w:r w:rsidRPr="008970E0">
        <w:rPr>
          <w:rStyle w:val="at21"/>
          <w:rFonts w:asciiTheme="minorHAnsi" w:hAnsiTheme="minorHAnsi"/>
          <w:i w:val="0"/>
          <w:sz w:val="22"/>
          <w:szCs w:val="22"/>
        </w:rPr>
        <w:t>παρέχει</w:t>
      </w:r>
      <w:r w:rsidRPr="00F1418E">
        <w:rPr>
          <w:rStyle w:val="at21"/>
          <w:rFonts w:asciiTheme="minorHAnsi" w:hAnsiTheme="minorHAnsi"/>
          <w:i w:val="0"/>
          <w:sz w:val="22"/>
          <w:szCs w:val="22"/>
        </w:rPr>
        <w:t xml:space="preserve"> έναν στρατηγικό πρ</w:t>
      </w:r>
      <w:r w:rsidR="0034669F">
        <w:rPr>
          <w:rStyle w:val="at21"/>
          <w:rFonts w:asciiTheme="minorHAnsi" w:hAnsiTheme="minorHAnsi"/>
          <w:i w:val="0"/>
          <w:sz w:val="22"/>
          <w:szCs w:val="22"/>
        </w:rPr>
        <w:t>οσανατολισμό για τα μελλοντικά Π</w:t>
      </w:r>
      <w:r w:rsidRPr="00F1418E">
        <w:rPr>
          <w:rStyle w:val="at21"/>
          <w:rFonts w:asciiTheme="minorHAnsi" w:hAnsiTheme="minorHAnsi"/>
          <w:i w:val="0"/>
          <w:sz w:val="22"/>
          <w:szCs w:val="22"/>
        </w:rPr>
        <w:t>ρογράμματα. Η συγκεκριμένη επενδυτική στρατηγική θα αυξήσει την ανταγωνιστικότητα και την καινοτομία, θα βοηθήσει τις κυπριακές ΜΜΕ να γίνουν πηγές ανάπτυξης, θα δημιουργήσει βιώσιμες θέσεις εργασίας, θα υποστηρίξει τη μετάβαση σε μια οικονομία χαμηλών εκπομπών άνθρακα και θα συμβάλει στην τήρηση των απαιτήσεων που επιβάλλουν τα ευρωπαϊκά πρότυπα, ιδίως στον τομέα του περιβάλλοντος. Η Κύπρος θα επενδύσει σε προτεραιότητες στους τομείς του τουρισμού, της ενέργειας, της βιομηχανίας γεωργικών τροφίμων, της αστικής ανάπτυξης υποδομών συγκοινωνίας, της υγείας, του περιβάλλοντος και των ΤΠΕ, ενώ τα οφέλη θα γίνουν αισθητά σε όλους τους πολίτες».</w:t>
      </w:r>
    </w:p>
    <w:p w:rsidR="006C42B7" w:rsidRPr="006C42B7" w:rsidRDefault="006C42B7" w:rsidP="00F1418E">
      <w:pPr>
        <w:pStyle w:val="NormalWeb"/>
        <w:spacing w:before="0" w:beforeAutospacing="0" w:after="0" w:afterAutospacing="0" w:line="340" w:lineRule="atLeast"/>
        <w:jc w:val="both"/>
        <w:rPr>
          <w:rFonts w:asciiTheme="minorHAnsi" w:hAnsiTheme="minorHAnsi"/>
          <w:sz w:val="22"/>
          <w:szCs w:val="22"/>
        </w:rPr>
      </w:pPr>
    </w:p>
    <w:p w:rsidR="00B06518" w:rsidRDefault="00116A9B" w:rsidP="006C42B7">
      <w:pPr>
        <w:autoSpaceDE w:val="0"/>
        <w:autoSpaceDN w:val="0"/>
        <w:spacing w:after="0" w:line="340" w:lineRule="atLeast"/>
        <w:jc w:val="both"/>
      </w:pPr>
      <w:r>
        <w:t>Επιπρόσθετα</w:t>
      </w:r>
      <w:r w:rsidR="00B06518">
        <w:t xml:space="preserve">, η κα </w:t>
      </w:r>
      <w:r w:rsidR="00B06518">
        <w:rPr>
          <w:lang w:val="en-GB"/>
        </w:rPr>
        <w:t>SabineBourdy</w:t>
      </w:r>
      <w:r w:rsidR="00B06518">
        <w:t xml:space="preserve">, εκ μέρους της </w:t>
      </w:r>
      <w:r w:rsidR="00B06518" w:rsidRPr="00D80C73">
        <w:rPr>
          <w:i/>
        </w:rPr>
        <w:t xml:space="preserve">Γενικής Διεύθυνσης Περιφερειακής </w:t>
      </w:r>
      <w:r w:rsidR="005C78D2" w:rsidRPr="00D80C73">
        <w:rPr>
          <w:i/>
        </w:rPr>
        <w:t xml:space="preserve">και Αστικής </w:t>
      </w:r>
      <w:r w:rsidR="00B06518" w:rsidRPr="00D80C73">
        <w:rPr>
          <w:i/>
        </w:rPr>
        <w:t>Πολιτικής</w:t>
      </w:r>
      <w:r w:rsidR="005C78D2">
        <w:t>της Ευρωπαϊκής Επιτροπής</w:t>
      </w:r>
      <w:r w:rsidR="00B06518">
        <w:t xml:space="preserve">, δήλωσε </w:t>
      </w:r>
      <w:r w:rsidR="000E2D02">
        <w:t xml:space="preserve">την ικανοποίηση της που η Κύπρος είναι ανάμεσα στις πρώτες χώρες </w:t>
      </w:r>
      <w:r w:rsidR="006B123C">
        <w:t>των οποίων η ΣΕΣ έχει εγκριθεί</w:t>
      </w:r>
      <w:r>
        <w:t>.</w:t>
      </w:r>
    </w:p>
    <w:p w:rsidR="00B06518" w:rsidRDefault="00B06518" w:rsidP="006C42B7">
      <w:pPr>
        <w:autoSpaceDE w:val="0"/>
        <w:autoSpaceDN w:val="0"/>
        <w:spacing w:after="0" w:line="340" w:lineRule="atLeast"/>
        <w:jc w:val="both"/>
      </w:pPr>
    </w:p>
    <w:p w:rsidR="006C42B7" w:rsidRDefault="005C78D2" w:rsidP="006C42B7">
      <w:pPr>
        <w:autoSpaceDE w:val="0"/>
        <w:autoSpaceDN w:val="0"/>
        <w:spacing w:after="0" w:line="340" w:lineRule="atLeast"/>
        <w:jc w:val="both"/>
      </w:pPr>
      <w:r>
        <w:t>Τέλος</w:t>
      </w:r>
      <w:r w:rsidR="00B06518">
        <w:t xml:space="preserve">, η κα </w:t>
      </w:r>
      <w:r w:rsidR="00B06518">
        <w:rPr>
          <w:lang w:val="en-GB"/>
        </w:rPr>
        <w:t>CorneliaGrosser</w:t>
      </w:r>
      <w:r w:rsidR="00B06518">
        <w:t xml:space="preserve">εκ μέρους της </w:t>
      </w:r>
      <w:r w:rsidR="00B06518" w:rsidRPr="00D80C73">
        <w:rPr>
          <w:i/>
        </w:rPr>
        <w:t xml:space="preserve">Γενικής Διεύθυνσης </w:t>
      </w:r>
      <w:r w:rsidRPr="00D80C73">
        <w:rPr>
          <w:i/>
        </w:rPr>
        <w:t>Απασχόλησης, Κοινωνικών Υποθέσεων και Ένταξης</w:t>
      </w:r>
      <w:r>
        <w:t xml:space="preserve"> της Ευρωπαϊκής Επιτροπής</w:t>
      </w:r>
      <w:r w:rsidR="006B123C">
        <w:t xml:space="preserve">, </w:t>
      </w:r>
      <w:r w:rsidR="00B06518" w:rsidRPr="005C78D2">
        <w:t>δήλωσε ότι</w:t>
      </w:r>
      <w:r w:rsidR="007F76E0">
        <w:t>η υποστήριξη του Ευρωπαϊκού Κοινωνικού Ταμείου θα επικεντρωθεί στην επιστροφή των ατόμων στην αγορά εργασίας, στη δημιουργία ευκαιριών για νέους, στην ανάπτυξη του ανθρώπινου κεφαλαίου, στην ενίσχυση της δημόσιας διοίκησης και στη βελτίωση της κοινωνικής ένταξης</w:t>
      </w:r>
      <w:r w:rsidR="00B06518">
        <w:t>.</w:t>
      </w:r>
    </w:p>
    <w:p w:rsidR="008E3759" w:rsidRPr="006C42B7" w:rsidRDefault="008E3759" w:rsidP="006C42B7">
      <w:pPr>
        <w:autoSpaceDE w:val="0"/>
        <w:autoSpaceDN w:val="0"/>
        <w:spacing w:after="0" w:line="340" w:lineRule="atLeast"/>
        <w:jc w:val="both"/>
      </w:pPr>
    </w:p>
    <w:p w:rsidR="006C42B7" w:rsidRPr="004E2F54" w:rsidRDefault="004E2F54" w:rsidP="006C42B7">
      <w:pPr>
        <w:pStyle w:val="NormalWeb"/>
        <w:spacing w:before="0" w:beforeAutospacing="0" w:after="0" w:afterAutospacing="0" w:line="340" w:lineRule="atLeast"/>
        <w:jc w:val="both"/>
        <w:rPr>
          <w:rFonts w:asciiTheme="minorHAnsi" w:hAnsiTheme="minorHAnsi" w:cs="Arial"/>
          <w:b/>
          <w:color w:val="0C0C0C"/>
          <w:sz w:val="22"/>
          <w:szCs w:val="22"/>
        </w:rPr>
      </w:pPr>
      <w:r w:rsidRPr="004E2F54">
        <w:rPr>
          <w:rFonts w:asciiTheme="minorHAnsi" w:hAnsiTheme="minorHAnsi" w:cs="Arial"/>
          <w:b/>
          <w:color w:val="0C0C0C"/>
          <w:sz w:val="22"/>
          <w:szCs w:val="22"/>
        </w:rPr>
        <w:t>ΓΔ ΕΠΣΑ</w:t>
      </w:r>
    </w:p>
    <w:p w:rsidR="004E2F54" w:rsidRPr="004E2F54" w:rsidRDefault="004E2F54" w:rsidP="006C42B7">
      <w:pPr>
        <w:pStyle w:val="NormalWeb"/>
        <w:spacing w:before="0" w:beforeAutospacing="0" w:after="0" w:afterAutospacing="0" w:line="340" w:lineRule="atLeast"/>
        <w:jc w:val="both"/>
        <w:rPr>
          <w:rFonts w:asciiTheme="minorHAnsi" w:hAnsiTheme="minorHAnsi" w:cs="Arial"/>
          <w:b/>
          <w:color w:val="0C0C0C"/>
          <w:sz w:val="22"/>
          <w:szCs w:val="22"/>
        </w:rPr>
      </w:pPr>
      <w:r w:rsidRPr="004E2F54">
        <w:rPr>
          <w:rFonts w:asciiTheme="minorHAnsi" w:hAnsiTheme="minorHAnsi" w:cs="Arial"/>
          <w:b/>
          <w:color w:val="0C0C0C"/>
          <w:sz w:val="22"/>
          <w:szCs w:val="22"/>
        </w:rPr>
        <w:t>24 Ιουνίου 2014</w:t>
      </w:r>
    </w:p>
    <w:p w:rsidR="00F64B8F" w:rsidRPr="008970E0" w:rsidRDefault="00F64B8F" w:rsidP="008970E0">
      <w:pPr>
        <w:pStyle w:val="NormalWeb"/>
        <w:spacing w:before="0" w:beforeAutospacing="0" w:after="0" w:afterAutospacing="0" w:line="340" w:lineRule="atLeast"/>
        <w:jc w:val="both"/>
        <w:rPr>
          <w:rFonts w:asciiTheme="minorHAnsi" w:hAnsiTheme="minorHAnsi"/>
          <w:color w:val="494949"/>
          <w:sz w:val="22"/>
          <w:szCs w:val="22"/>
        </w:rPr>
      </w:pPr>
      <w:r w:rsidRPr="008970E0">
        <w:rPr>
          <w:rFonts w:asciiTheme="minorHAnsi" w:hAnsiTheme="minorHAnsi" w:cs="Arial"/>
          <w:color w:val="0C0C0C"/>
          <w:sz w:val="22"/>
          <w:szCs w:val="22"/>
        </w:rPr>
        <w:br/>
      </w:r>
    </w:p>
    <w:p w:rsidR="003D5C0C" w:rsidRPr="00F64B8F" w:rsidRDefault="003D5C0C"/>
    <w:sectPr w:rsidR="003D5C0C" w:rsidRPr="00F64B8F" w:rsidSect="003D5C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B8" w:rsidRDefault="009429B8" w:rsidP="001709D1">
      <w:pPr>
        <w:spacing w:after="0" w:line="240" w:lineRule="auto"/>
      </w:pPr>
      <w:r>
        <w:separator/>
      </w:r>
    </w:p>
  </w:endnote>
  <w:endnote w:type="continuationSeparator" w:id="1">
    <w:p w:rsidR="009429B8" w:rsidRDefault="009429B8" w:rsidP="00170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B8" w:rsidRDefault="009429B8" w:rsidP="001709D1">
      <w:pPr>
        <w:spacing w:after="0" w:line="240" w:lineRule="auto"/>
      </w:pPr>
      <w:r>
        <w:separator/>
      </w:r>
    </w:p>
  </w:footnote>
  <w:footnote w:type="continuationSeparator" w:id="1">
    <w:p w:rsidR="009429B8" w:rsidRDefault="009429B8" w:rsidP="001709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64B8F"/>
    <w:rsid w:val="00024638"/>
    <w:rsid w:val="0003284A"/>
    <w:rsid w:val="000E2D02"/>
    <w:rsid w:val="001137A7"/>
    <w:rsid w:val="00116A9B"/>
    <w:rsid w:val="0014739A"/>
    <w:rsid w:val="001709D1"/>
    <w:rsid w:val="00210725"/>
    <w:rsid w:val="00223A27"/>
    <w:rsid w:val="00271D00"/>
    <w:rsid w:val="0034669F"/>
    <w:rsid w:val="00374092"/>
    <w:rsid w:val="003D5C0C"/>
    <w:rsid w:val="004E2F54"/>
    <w:rsid w:val="00555188"/>
    <w:rsid w:val="005C78D2"/>
    <w:rsid w:val="006B123C"/>
    <w:rsid w:val="006C42B7"/>
    <w:rsid w:val="006F5733"/>
    <w:rsid w:val="0076598F"/>
    <w:rsid w:val="007F76E0"/>
    <w:rsid w:val="00813FBE"/>
    <w:rsid w:val="008970E0"/>
    <w:rsid w:val="008E3759"/>
    <w:rsid w:val="009429B8"/>
    <w:rsid w:val="00990546"/>
    <w:rsid w:val="00B06518"/>
    <w:rsid w:val="00CE4B99"/>
    <w:rsid w:val="00D80C73"/>
    <w:rsid w:val="00F1418E"/>
    <w:rsid w:val="00F64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2B7"/>
    <w:rPr>
      <w:b/>
      <w:bCs/>
    </w:rPr>
  </w:style>
  <w:style w:type="paragraph" w:customStyle="1" w:styleId="astandard3520normal">
    <w:name w:val="a_standard__35__20_normal"/>
    <w:basedOn w:val="Normal"/>
    <w:rsid w:val="00F1418E"/>
    <w:pPr>
      <w:spacing w:after="120" w:line="240" w:lineRule="auto"/>
      <w:ind w:right="57"/>
      <w:jc w:val="both"/>
    </w:pPr>
    <w:rPr>
      <w:rFonts w:ascii="Times New Roman" w:hAnsi="Times New Roman" w:cs="Times New Roman"/>
      <w:sz w:val="24"/>
      <w:szCs w:val="24"/>
    </w:rPr>
  </w:style>
  <w:style w:type="character" w:customStyle="1" w:styleId="at1">
    <w:name w:val="a__t1"/>
    <w:basedOn w:val="DefaultParagraphFont"/>
    <w:rsid w:val="00F1418E"/>
  </w:style>
  <w:style w:type="character" w:customStyle="1" w:styleId="at21">
    <w:name w:val="a__t21"/>
    <w:basedOn w:val="DefaultParagraphFont"/>
    <w:rsid w:val="00F1418E"/>
    <w:rPr>
      <w:i/>
      <w:iCs/>
    </w:rPr>
  </w:style>
  <w:style w:type="paragraph" w:styleId="FootnoteText">
    <w:name w:val="footnote text"/>
    <w:basedOn w:val="Normal"/>
    <w:link w:val="FootnoteTextChar"/>
    <w:uiPriority w:val="99"/>
    <w:semiHidden/>
    <w:unhideWhenUsed/>
    <w:rsid w:val="001709D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709D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709D1"/>
    <w:rPr>
      <w:vertAlign w:val="superscript"/>
    </w:rPr>
  </w:style>
  <w:style w:type="character" w:styleId="Hyperlink">
    <w:name w:val="Hyperlink"/>
    <w:basedOn w:val="DefaultParagraphFont"/>
    <w:uiPriority w:val="99"/>
    <w:unhideWhenUsed/>
    <w:rsid w:val="008E3759"/>
    <w:rPr>
      <w:color w:val="0000FF" w:themeColor="hyperlink"/>
      <w:u w:val="single"/>
    </w:rPr>
  </w:style>
  <w:style w:type="paragraph" w:styleId="BalloonText">
    <w:name w:val="Balloon Text"/>
    <w:basedOn w:val="Normal"/>
    <w:link w:val="BalloonTextChar"/>
    <w:uiPriority w:val="99"/>
    <w:semiHidden/>
    <w:unhideWhenUsed/>
    <w:rsid w:val="004E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2B7"/>
    <w:rPr>
      <w:b/>
      <w:bCs/>
    </w:rPr>
  </w:style>
  <w:style w:type="paragraph" w:customStyle="1" w:styleId="astandard3520normal">
    <w:name w:val="a_standard__35__20_normal"/>
    <w:basedOn w:val="Normal"/>
    <w:rsid w:val="00F1418E"/>
    <w:pPr>
      <w:spacing w:after="120" w:line="240" w:lineRule="auto"/>
      <w:ind w:right="57"/>
      <w:jc w:val="both"/>
    </w:pPr>
    <w:rPr>
      <w:rFonts w:ascii="Times New Roman" w:hAnsi="Times New Roman" w:cs="Times New Roman"/>
      <w:sz w:val="24"/>
      <w:szCs w:val="24"/>
    </w:rPr>
  </w:style>
  <w:style w:type="character" w:customStyle="1" w:styleId="at1">
    <w:name w:val="a__t1"/>
    <w:basedOn w:val="DefaultParagraphFont"/>
    <w:rsid w:val="00F1418E"/>
  </w:style>
  <w:style w:type="character" w:customStyle="1" w:styleId="at21">
    <w:name w:val="a__t21"/>
    <w:basedOn w:val="DefaultParagraphFont"/>
    <w:rsid w:val="00F1418E"/>
    <w:rPr>
      <w:i/>
      <w:iCs/>
    </w:rPr>
  </w:style>
  <w:style w:type="paragraph" w:styleId="FootnoteText">
    <w:name w:val="footnote text"/>
    <w:basedOn w:val="Normal"/>
    <w:link w:val="FootnoteTextChar"/>
    <w:uiPriority w:val="99"/>
    <w:semiHidden/>
    <w:unhideWhenUsed/>
    <w:rsid w:val="001709D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709D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709D1"/>
    <w:rPr>
      <w:vertAlign w:val="superscript"/>
    </w:rPr>
  </w:style>
  <w:style w:type="character" w:styleId="Hyperlink">
    <w:name w:val="Hyperlink"/>
    <w:basedOn w:val="DefaultParagraphFont"/>
    <w:uiPriority w:val="99"/>
    <w:unhideWhenUsed/>
    <w:rsid w:val="008E37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3035983">
      <w:bodyDiv w:val="1"/>
      <w:marLeft w:val="0"/>
      <w:marRight w:val="0"/>
      <w:marTop w:val="0"/>
      <w:marBottom w:val="0"/>
      <w:divBdr>
        <w:top w:val="none" w:sz="0" w:space="0" w:color="auto"/>
        <w:left w:val="none" w:sz="0" w:space="0" w:color="auto"/>
        <w:bottom w:val="none" w:sz="0" w:space="0" w:color="auto"/>
        <w:right w:val="none" w:sz="0" w:space="0" w:color="auto"/>
      </w:divBdr>
    </w:div>
    <w:div w:id="538785774">
      <w:bodyDiv w:val="1"/>
      <w:marLeft w:val="0"/>
      <w:marRight w:val="0"/>
      <w:marTop w:val="0"/>
      <w:marBottom w:val="0"/>
      <w:divBdr>
        <w:top w:val="none" w:sz="0" w:space="0" w:color="auto"/>
        <w:left w:val="none" w:sz="0" w:space="0" w:color="auto"/>
        <w:bottom w:val="none" w:sz="0" w:space="0" w:color="auto"/>
        <w:right w:val="none" w:sz="0" w:space="0" w:color="auto"/>
      </w:divBdr>
    </w:div>
    <w:div w:id="1315139255">
      <w:bodyDiv w:val="1"/>
      <w:marLeft w:val="0"/>
      <w:marRight w:val="0"/>
      <w:marTop w:val="0"/>
      <w:marBottom w:val="0"/>
      <w:divBdr>
        <w:top w:val="none" w:sz="0" w:space="0" w:color="auto"/>
        <w:left w:val="none" w:sz="0" w:space="0" w:color="auto"/>
        <w:bottom w:val="none" w:sz="0" w:space="0" w:color="auto"/>
        <w:right w:val="none" w:sz="0" w:space="0" w:color="auto"/>
      </w:divBdr>
    </w:div>
    <w:div w:id="20980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2014-06-24T13:45:00Z</cp:lastPrinted>
  <dcterms:created xsi:type="dcterms:W3CDTF">2015-02-27T19:42:00Z</dcterms:created>
  <dcterms:modified xsi:type="dcterms:W3CDTF">2015-03-03T14:40:00Z</dcterms:modified>
</cp:coreProperties>
</file>